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4456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Казахской Советской Социалистической Республики от 6 декабря</w:t>
      </w:r>
      <w:r>
        <w:br/>
      </w:r>
      <w:r>
        <w:rPr>
          <w:rStyle w:val="s1"/>
        </w:rPr>
        <w:t>1990 г. № 377-XII О порядке отзыва депутата местного Совета народных</w:t>
      </w:r>
      <w:r>
        <w:br/>
      </w:r>
      <w:r>
        <w:rPr>
          <w:rStyle w:val="s1"/>
        </w:rPr>
        <w:t>депутатов Казахской ССР</w:t>
      </w:r>
    </w:p>
    <w:p w:rsidR="00000000" w:rsidRDefault="00114456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20.12.04 г. № 12-III</w:t>
      </w:r>
    </w:p>
    <w:p w:rsidR="00000000" w:rsidRDefault="0011445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Казахской ССР от 6 декабря 1990 г. № 378-XII О порядке введения в действие Закона Казахской ССР "О пор</w:t>
      </w:r>
      <w:r>
        <w:rPr>
          <w:rStyle w:val="s3"/>
        </w:rPr>
        <w:t>ядке отзыва депутата местного Совета народных депутатов Казахской ССР" .</w:t>
      </w:r>
    </w:p>
    <w:p w:rsidR="00000000" w:rsidRDefault="00114456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Основания отзыва депутата местного Совета народных депутатов </w:t>
      </w:r>
    </w:p>
    <w:p w:rsidR="00000000" w:rsidRDefault="00114456">
      <w:pPr>
        <w:spacing w:after="240"/>
        <w:ind w:firstLine="400"/>
        <w:jc w:val="both"/>
      </w:pPr>
      <w:r>
        <w:t>Депутат областного, районного, городского, районного в городе, поселкового, сельского, аульного Совета народных</w:t>
      </w:r>
      <w:r>
        <w:t xml:space="preserve"> депутатов, деятельность которого не соответствует основным принципам и программным положениям его предвыборной платформы, утративший доверие избирателей, а также систематически не исполняющий обязанности, возложенные на него Законом Казахской ССР "О стату</w:t>
      </w:r>
      <w:r>
        <w:t>се народных депутатов в Казахской ССР", может быть в любое время отозван по решению большинства избирателей в порядке, установленном настоящим Законом.</w:t>
      </w:r>
    </w:p>
    <w:p w:rsidR="00000000" w:rsidRDefault="00114456">
      <w:pPr>
        <w:ind w:firstLine="400"/>
        <w:jc w:val="both"/>
      </w:pPr>
      <w:r>
        <w:rPr>
          <w:rStyle w:val="s1"/>
        </w:rPr>
        <w:t>Статья 2.</w:t>
      </w:r>
      <w:r>
        <w:t xml:space="preserve"> Возбуждение вопроса об отзыве депутата местного Совета народных депутатов </w:t>
      </w:r>
    </w:p>
    <w:p w:rsidR="00000000" w:rsidRDefault="00114456">
      <w:pPr>
        <w:ind w:firstLine="400"/>
        <w:jc w:val="both"/>
      </w:pPr>
      <w:r>
        <w:t>Право возбуждения в</w:t>
      </w:r>
      <w:r>
        <w:t>опроса об отзыве депутата местного Совета народных депутатов принадлежит выдвинувшим его кандидатом в депутаты собраниям (конференциям) трудовых коллективов, коллективов студентов и учащихся высших и средних специальных учебных заведений, военнослужащих по</w:t>
      </w:r>
      <w:r>
        <w:t xml:space="preserve"> воинским частям, общественным организациям в лице их областных, районных, городских, районных в городах органов а в отношении депутатов городского (города районного подчинения), поселкового, сельского, аульного Совета - также их первичным организациям. Пр</w:t>
      </w:r>
      <w:r>
        <w:t xml:space="preserve">аво возбуждения вопроса об отзыве депутата местного Совета народных депутатов принадлежит также собраниям избирателей по месту жительства. </w:t>
      </w:r>
    </w:p>
    <w:p w:rsidR="00000000" w:rsidRDefault="00114456">
      <w:pPr>
        <w:ind w:firstLine="400"/>
        <w:jc w:val="both"/>
      </w:pPr>
      <w:r>
        <w:t xml:space="preserve">Собрание правомочно, если в нем принимает участие большинство членов коллектива. Конференция правомочна, если в ней </w:t>
      </w:r>
      <w:r>
        <w:t xml:space="preserve">участвуют не менее двух третьей делегатов. Правомочность заседания органа общественной организации или собрания ее первичной организации определяется ее уставом. </w:t>
      </w:r>
    </w:p>
    <w:p w:rsidR="00000000" w:rsidRDefault="00114456">
      <w:pPr>
        <w:ind w:firstLine="400"/>
        <w:jc w:val="both"/>
      </w:pPr>
      <w:r>
        <w:t>Собрание избирателей по месту жительства правомочно возбуждать вопрос об отзыве депутата обла</w:t>
      </w:r>
      <w:r>
        <w:t>стного Совета, если на нем присутствует не менее 200, об отзыве депутата районного, городского, районного в городе Совета - не менее 100; об отзыве депутата поселкового, сельского, аульного Совета - не менее 25 избирателей, проживающих на территории соотве</w:t>
      </w:r>
      <w:r>
        <w:t xml:space="preserve">тствующего избирательного округа либо в населенном пункте или его части, если избирательные округа по выборам в соответствующий Совет не образовывались. </w:t>
      </w:r>
    </w:p>
    <w:p w:rsidR="00000000" w:rsidRDefault="00114456">
      <w:pPr>
        <w:ind w:firstLine="400"/>
        <w:jc w:val="both"/>
      </w:pPr>
      <w:r>
        <w:t>На собраниях (конференциях), заседаниях создаются условия для всестороннего обсуждения вопроса об отзы</w:t>
      </w:r>
      <w:r>
        <w:t>ве депутата местного Совета народных депутатов. Каждый участник собрания (конференции), заседания имеет право вносить предложение об отзыве депутата, участвовать в его обсуждении, поддерживать предложение об отзыве депутата, участвовать в его обсуждении, п</w:t>
      </w:r>
      <w:r>
        <w:t xml:space="preserve">оддерживать предложение об отзыве либо вносить предложение об его отклонении. </w:t>
      </w:r>
    </w:p>
    <w:p w:rsidR="00000000" w:rsidRDefault="00114456">
      <w:pPr>
        <w:ind w:firstLine="400"/>
        <w:jc w:val="both"/>
      </w:pPr>
      <w:r>
        <w:t>Решение о возбуждении вопроса об отзыве депутата местного Совета народных депутатов принимается открытым или тайным голосованием. Порядок голосования и другие процедурные вопрос</w:t>
      </w:r>
      <w:r>
        <w:t>ы устанавливаются собранием (конференцией), заседанием. Решение о возбуждении вопроса об отзыве депутата местного Совета народных депутатов считается принятым, если за него проголосовало более половины участников собрания (конференции),заседания. О принято</w:t>
      </w:r>
      <w:r>
        <w:t xml:space="preserve">м решении с изложением мотивов возбуждения вопроса об отзыве сообщается депутату не позднее чем в двухнедельный срок. </w:t>
      </w:r>
    </w:p>
    <w:p w:rsidR="00000000" w:rsidRDefault="00114456">
      <w:pPr>
        <w:spacing w:after="240"/>
        <w:ind w:firstLine="400"/>
        <w:jc w:val="both"/>
      </w:pPr>
      <w:r>
        <w:t>О проведении собрания (конференции), заседания выборного органа общественной организации составляется протокол, который не позднее, чем в</w:t>
      </w:r>
      <w:r>
        <w:t xml:space="preserve"> трехдневный срок направляется в соответствующую областную, районную, городскую, районную в городе, поселковую, сельскую, аульную избирательную комиссию по выборам и отзыву депутатов.</w:t>
      </w:r>
    </w:p>
    <w:p w:rsidR="00000000" w:rsidRDefault="00114456">
      <w:pPr>
        <w:ind w:firstLine="400"/>
        <w:jc w:val="both"/>
      </w:pPr>
      <w:r>
        <w:rPr>
          <w:rStyle w:val="s1"/>
        </w:rPr>
        <w:t>Статья 3.</w:t>
      </w:r>
      <w:r>
        <w:t xml:space="preserve"> Гарантии прав депутата местного Совета народных депутатов при </w:t>
      </w:r>
      <w:r>
        <w:t xml:space="preserve">рассмотрении вопроса об его отзыве </w:t>
      </w:r>
    </w:p>
    <w:p w:rsidR="00000000" w:rsidRDefault="00114456">
      <w:pPr>
        <w:ind w:firstLine="400"/>
        <w:jc w:val="both"/>
      </w:pPr>
      <w:r>
        <w:t>Депутат местного Совета народных депутатов вправе присутствовать на собраниях (конференциях) трудовых коллективов, коллективов студентов и учащихся высших и средних специальных учебных заведений, заседаниях соответствующ</w:t>
      </w:r>
      <w:r>
        <w:t>их органов общественных организаций или собраниях их первичных организаций, собраниях избирателей по месту жительства и военнослужащих по воинским частям, возбуждающих вопрос об его отзыве, о месте и времени проведения которых депутату не позднее чем за тр</w:t>
      </w:r>
      <w:r>
        <w:t xml:space="preserve">и дня сообщается соответствующим органом или должностным лицом созывающим собрание (конференцию), заседание, с изложением мотивов возбуждения вопроса об отзыве. </w:t>
      </w:r>
    </w:p>
    <w:p w:rsidR="00000000" w:rsidRDefault="00114456">
      <w:pPr>
        <w:ind w:firstLine="400"/>
        <w:jc w:val="both"/>
      </w:pPr>
      <w:r>
        <w:t>Депутат местного Совета народных депутатов вправе представить соответствующей областной, район</w:t>
      </w:r>
      <w:r>
        <w:t>ной, городской, районной в городе, поселковой, сельской, аульной избирательной комиссии по выборам и отзыву депутатов либо собранию (конференции), заседанию письменное заявление, а также выступать на указанных собраниях (конференциях), заседаниях в печати,</w:t>
      </w:r>
      <w:r>
        <w:t xml:space="preserve"> по телевидению и радио по поводу обстоятельств, послуживших основанием для возбуждения вопроса об отзыве. </w:t>
      </w:r>
    </w:p>
    <w:p w:rsidR="00000000" w:rsidRDefault="00114456">
      <w:pPr>
        <w:ind w:firstLine="400"/>
        <w:jc w:val="both"/>
      </w:pPr>
      <w:r>
        <w:t>Если обстоятельства, послужившие основанием для возбуждения вопроса об отзыве депутата местного Совета народных депутатов, являются предметом судебн</w:t>
      </w:r>
      <w:r>
        <w:t>ого разбирательства, то до вынесения судом окончательного решения соответствующая областная, районная, городская, районная в городе, поселковая, сельская, аульная избирательная комиссия по выборам и отзыву депутатов приостанавливает рассмотрение вопроса об</w:t>
      </w:r>
      <w:r>
        <w:t xml:space="preserve"> отзыве. </w:t>
      </w:r>
    </w:p>
    <w:p w:rsidR="00000000" w:rsidRDefault="00114456">
      <w:pPr>
        <w:ind w:firstLine="400"/>
        <w:jc w:val="both"/>
      </w:pPr>
      <w:r>
        <w:t>Руководители государственных, общественных и иных организаций, должностные лица и граждане, представившие заведомо ложную информацию, послужившую поводом для постановки вопроса об отзыве депутата местного Совета народных депутатов, несут ответств</w:t>
      </w:r>
      <w:r>
        <w:t xml:space="preserve">енность в соответствии с уголовным законодательством Казахской ССР. </w:t>
      </w:r>
    </w:p>
    <w:p w:rsidR="00000000" w:rsidRDefault="00114456">
      <w:pPr>
        <w:spacing w:after="240"/>
        <w:ind w:firstLine="400"/>
        <w:jc w:val="both"/>
      </w:pPr>
      <w:r>
        <w:t>Депутат местного Совета народных депутатов имеет право на судебную защиту от заведомо ложной информации, послужившей поводом для постановки вопроса об его отзыве.</w:t>
      </w:r>
    </w:p>
    <w:p w:rsidR="00000000" w:rsidRDefault="00114456">
      <w:pPr>
        <w:ind w:firstLine="400"/>
        <w:jc w:val="both"/>
      </w:pPr>
      <w:r>
        <w:rPr>
          <w:rStyle w:val="s1"/>
        </w:rPr>
        <w:t>Статья 4.</w:t>
      </w:r>
      <w:r>
        <w:t xml:space="preserve"> Назначение гол</w:t>
      </w:r>
      <w:r>
        <w:t xml:space="preserve">осования по отзыву депутата местного Совета народных депутатов </w:t>
      </w:r>
    </w:p>
    <w:p w:rsidR="00000000" w:rsidRDefault="00114456">
      <w:pPr>
        <w:ind w:firstLine="400"/>
        <w:jc w:val="both"/>
      </w:pPr>
      <w:r>
        <w:t>Областная, районная, городская, районная в городе, поселковая, сельская, аульная избирательная комиссия по выборам и отзыву депутатов не позднее чем в пятидневный срок со дня получения материа</w:t>
      </w:r>
      <w:r>
        <w:t xml:space="preserve">лов и решения о возбуждении вопроса об отзыве депутата передает их в мандатную комиссию соответствующего местного Совета народных депутатов, которая в десятидневный срок выносит заключение о законности возбуждения вопроса об отзыве. </w:t>
      </w:r>
    </w:p>
    <w:p w:rsidR="00000000" w:rsidRDefault="00114456">
      <w:pPr>
        <w:spacing w:after="240"/>
        <w:ind w:firstLine="400"/>
        <w:jc w:val="both"/>
      </w:pPr>
      <w:r>
        <w:t>При получении заключен</w:t>
      </w:r>
      <w:r>
        <w:t>ия о законности возбуждения вопроса об отзыве соответствующая областная, районная, городская, районная в городе, поселковая, сельская, аульная избирательная комиссия по выборам и отзыву депутатов назначает голосование по отзыву, которое должно быть проведе</w:t>
      </w:r>
      <w:r>
        <w:t>но не позднее 70 дней со дня получения заключения мандатной комиссии местного Совета народных депутатов.</w:t>
      </w:r>
    </w:p>
    <w:p w:rsidR="00000000" w:rsidRDefault="00114456">
      <w:pPr>
        <w:ind w:firstLine="400"/>
        <w:jc w:val="both"/>
      </w:pPr>
      <w:r>
        <w:rPr>
          <w:rStyle w:val="s1"/>
        </w:rPr>
        <w:t>Статья 5.</w:t>
      </w:r>
      <w:r>
        <w:t xml:space="preserve"> Комиссии и участки для проведения голосования, списки избирателей </w:t>
      </w:r>
    </w:p>
    <w:p w:rsidR="00000000" w:rsidRDefault="00114456">
      <w:pPr>
        <w:ind w:firstLine="400"/>
        <w:jc w:val="both"/>
      </w:pPr>
      <w:r>
        <w:t>Организация работы по отзыву депутата местного Совета народных депутатов в</w:t>
      </w:r>
      <w:r>
        <w:t>озлагается на окружные комиссии по отзыву. В поселковых, сельских, аульных Советах народных депутатов, где избирательные округа по выборам депутатов не образовывались, организация работы по отзыву депутата возлагается на соответствующие поселковые, сельски</w:t>
      </w:r>
      <w:r>
        <w:t xml:space="preserve">е, аульные избирательные комиссии по выборам и отзыву депутатов. </w:t>
      </w:r>
    </w:p>
    <w:p w:rsidR="00000000" w:rsidRDefault="00114456">
      <w:pPr>
        <w:ind w:firstLine="400"/>
        <w:jc w:val="both"/>
      </w:pPr>
      <w:r>
        <w:t>Соответствующий Совет народных депутатов или его президиум в десятидневный срок со дня назначения голосования по отзыву принимает решение об образовании окружной комиссии по отзыву в составе</w:t>
      </w:r>
      <w:r>
        <w:t xml:space="preserve"> 5-15 членов комиссии. </w:t>
      </w:r>
    </w:p>
    <w:p w:rsidR="00000000" w:rsidRDefault="00114456">
      <w:pPr>
        <w:ind w:firstLine="400"/>
        <w:jc w:val="both"/>
      </w:pPr>
      <w:r>
        <w:t xml:space="preserve">Для организации и проведения голосования по отзыву депутата местного Совета народных депутатов не позднее чем за 40 дней до дня голосования и не позднее чем за 30 дней - участковые комиссии. </w:t>
      </w:r>
    </w:p>
    <w:p w:rsidR="00000000" w:rsidRDefault="00114456">
      <w:pPr>
        <w:ind w:firstLine="400"/>
        <w:jc w:val="both"/>
      </w:pPr>
      <w:r>
        <w:t xml:space="preserve">Образование и деятельность комиссий для </w:t>
      </w:r>
      <w:r>
        <w:t>проведения голосования по отзыву депутата местного Совета народных депутатов, образования участков для голосования, составление списков избирателей осуществляется в соответствии с Законом Казахской ССР "О выборах депутатов местных Советов народных депутато</w:t>
      </w:r>
      <w:r>
        <w:t xml:space="preserve">в Казахской ССР". </w:t>
      </w:r>
    </w:p>
    <w:p w:rsidR="00000000" w:rsidRDefault="00114456">
      <w:pPr>
        <w:spacing w:after="240"/>
        <w:ind w:firstLine="400"/>
        <w:jc w:val="both"/>
      </w:pPr>
      <w:r>
        <w:t>Если территория избирательного округа меньше территории участка для голосования или равна ей, участковая комиссия не образуется. Организация и проведение голосования возлагаются на соответствующую окружную комиссию по отзыву. Списки изби</w:t>
      </w:r>
      <w:r>
        <w:t>рателей составляются по избирательному округу.</w:t>
      </w:r>
    </w:p>
    <w:p w:rsidR="00000000" w:rsidRDefault="00114456">
      <w:pPr>
        <w:ind w:firstLine="400"/>
        <w:jc w:val="both"/>
      </w:pPr>
      <w:r>
        <w:rPr>
          <w:rStyle w:val="s1"/>
        </w:rPr>
        <w:t>Статья 6.</w:t>
      </w:r>
      <w:r>
        <w:t xml:space="preserve"> Доверенные лица депутата местного Совета народных депутатов, в отношении которого возбужден вопрос об отзыве </w:t>
      </w:r>
    </w:p>
    <w:p w:rsidR="00000000" w:rsidRDefault="00114456">
      <w:pPr>
        <w:ind w:firstLine="400"/>
        <w:jc w:val="both"/>
      </w:pPr>
      <w:r>
        <w:t>Депутат, в отношении которого возбужден вопрос об отзыве, может иметь до трех доверенных лиц, которые представляют его интересы во взаимоотношениях с избирателями, государственными органами, общественными организациями, а также - окружной, участковой и ман</w:t>
      </w:r>
      <w:r>
        <w:t xml:space="preserve">датной комиссиями. </w:t>
      </w:r>
    </w:p>
    <w:p w:rsidR="00000000" w:rsidRDefault="00114456">
      <w:pPr>
        <w:ind w:firstLine="400"/>
        <w:jc w:val="both"/>
      </w:pPr>
      <w:r>
        <w:t xml:space="preserve">Право определения доверенных лиц принадлежит депутату местного Совета народных депутатов. </w:t>
      </w:r>
    </w:p>
    <w:p w:rsidR="00000000" w:rsidRDefault="00114456">
      <w:pPr>
        <w:spacing w:after="240"/>
        <w:ind w:firstLine="400"/>
        <w:jc w:val="both"/>
      </w:pPr>
      <w:r>
        <w:t>После регистрации доверенных лиц окружной комиссией по отзыву их полномочия подтверждаются выдачей им удостоверения соответствующим местным Совет</w:t>
      </w:r>
      <w:r>
        <w:t>ом народных депутатов или его президиумом. Полномочия доверенных лиц прекращаются после подведения итогов голосования по отзыву депутата.</w:t>
      </w:r>
    </w:p>
    <w:p w:rsidR="00000000" w:rsidRDefault="00114456">
      <w:pPr>
        <w:ind w:firstLine="400"/>
        <w:jc w:val="both"/>
      </w:pPr>
      <w:r>
        <w:rPr>
          <w:rStyle w:val="s1"/>
        </w:rPr>
        <w:t>Статья 7.</w:t>
      </w:r>
      <w:r>
        <w:t xml:space="preserve"> Агитация за или против отзыва депутата местного Совета народных депутатов </w:t>
      </w:r>
    </w:p>
    <w:p w:rsidR="00000000" w:rsidRDefault="00114456">
      <w:pPr>
        <w:ind w:firstLine="400"/>
        <w:jc w:val="both"/>
      </w:pPr>
      <w:r>
        <w:t>После назначения областной, район</w:t>
      </w:r>
      <w:r>
        <w:t>ной, городской, районной в городе, поселковой, сельской, аульной избирательной комиссии по выборам и отзыву депутатов даты проведения голосования по отзыву депутата избирателям, трудовым коллективам, общественным организациям коллективам студентов и учащих</w:t>
      </w:r>
      <w:r>
        <w:t>ся высших и средних специальных учебных заведений, военнослужащим гарантируется возможность свободного и всестороннего обсуждения вопросов, связанных с отзывом депутата местного Совета народных депутатов, а также предоставляется право беспрепятственной аги</w:t>
      </w:r>
      <w:r>
        <w:t xml:space="preserve">тации за или против отзыва депутата на собраниях избирателей, в печати, по телевидению, радио. </w:t>
      </w:r>
    </w:p>
    <w:p w:rsidR="00000000" w:rsidRDefault="00114456">
      <w:pPr>
        <w:ind w:firstLine="400"/>
        <w:jc w:val="both"/>
      </w:pPr>
      <w:r>
        <w:t>Депутату, в отношении которого возбужден вопрос об отзыве, а также его доверенным лицам предоставляется право свободной агитации на собраниях избирателей, а так</w:t>
      </w:r>
      <w:r>
        <w:t xml:space="preserve">же с использованием средств массовой информации. </w:t>
      </w:r>
    </w:p>
    <w:p w:rsidR="00000000" w:rsidRDefault="00114456">
      <w:pPr>
        <w:spacing w:after="240"/>
        <w:ind w:firstLine="400"/>
        <w:jc w:val="both"/>
      </w:pPr>
      <w:r>
        <w:t>Агитация в день голосования по отзыву депутата не допускается.</w:t>
      </w:r>
    </w:p>
    <w:p w:rsidR="00000000" w:rsidRDefault="00114456">
      <w:pPr>
        <w:ind w:firstLine="400"/>
        <w:jc w:val="both"/>
      </w:pPr>
      <w:r>
        <w:rPr>
          <w:rStyle w:val="s1"/>
        </w:rPr>
        <w:t>Статья 8.</w:t>
      </w:r>
      <w:r>
        <w:t xml:space="preserve"> Бюллетень для голосования </w:t>
      </w:r>
    </w:p>
    <w:p w:rsidR="00000000" w:rsidRDefault="00114456">
      <w:pPr>
        <w:ind w:firstLine="400"/>
        <w:jc w:val="both"/>
      </w:pPr>
      <w:r>
        <w:t>В бюллетене для голосования по отзыву указываются фамилия, имя, отчество депутата, занимаемая им должность</w:t>
      </w:r>
      <w:r>
        <w:t xml:space="preserve"> (занятие), его место работы и жительства. </w:t>
      </w:r>
    </w:p>
    <w:p w:rsidR="00000000" w:rsidRDefault="00114456">
      <w:pPr>
        <w:spacing w:after="240"/>
        <w:ind w:firstLine="400"/>
        <w:jc w:val="both"/>
      </w:pPr>
      <w:r>
        <w:t>Бюллетень для голосования по отзыву депутата печатается на казахском и русском языках либо на языке, которым пользуется население соответствующего округа, и доставляется участковым комиссиям не позднее чем за 3 д</w:t>
      </w:r>
      <w:r>
        <w:t>ня до голосования.</w:t>
      </w:r>
    </w:p>
    <w:p w:rsidR="00000000" w:rsidRDefault="00114456">
      <w:pPr>
        <w:ind w:firstLine="400"/>
        <w:jc w:val="both"/>
      </w:pPr>
      <w:bookmarkStart w:id="1" w:name="SUB90000"/>
      <w:bookmarkEnd w:id="1"/>
      <w:r>
        <w:rPr>
          <w:rStyle w:val="s1"/>
        </w:rPr>
        <w:t>Статья 9.</w:t>
      </w:r>
      <w:r>
        <w:t xml:space="preserve"> Голосование и установление его результатов </w:t>
      </w:r>
    </w:p>
    <w:p w:rsidR="00000000" w:rsidRDefault="00114456">
      <w:pPr>
        <w:ind w:firstLine="400"/>
        <w:jc w:val="both"/>
      </w:pPr>
      <w:r>
        <w:t>Голосование по отзыву депутата местного Совета народных депутатов является тайным и проводится в соответствии с Законом Казахской ССР "О выборах депутатов местных Советов народных деп</w:t>
      </w:r>
      <w:r>
        <w:t xml:space="preserve">утатов Казахской ССР". </w:t>
      </w:r>
    </w:p>
    <w:p w:rsidR="00000000" w:rsidRDefault="00114456">
      <w:pPr>
        <w:ind w:firstLine="400"/>
        <w:jc w:val="both"/>
      </w:pPr>
      <w:r>
        <w:t xml:space="preserve">При голосовании избиратель оставляет в бюллетене фамилию депутата, если голосует за сохранение его полномочий, или вычеркивает ее, если голосует за отзыв депутата. </w:t>
      </w:r>
    </w:p>
    <w:p w:rsidR="00000000" w:rsidRDefault="00114456">
      <w:pPr>
        <w:ind w:firstLine="400"/>
        <w:jc w:val="both"/>
      </w:pPr>
      <w:r>
        <w:t xml:space="preserve">Результаты голосования по отзыву депутата местного Совета народных </w:t>
      </w:r>
      <w:r>
        <w:t>депутатов устанавливаются соответствующей окружной комиссией по отзыву, а в случае, если избирательные округа по выборам в поселковый, сельский, аульный Совет народных депутатов не образовывались, - соответствующей поселковой, сельской, аульной избирательн</w:t>
      </w:r>
      <w:r>
        <w:t>ой комиссией по выборам и отзыву депутатов, на основании протоколов, представленных участковыми комиссиями, заносятся в протокол который незамедлительно пересылается в соответствующую областную, районную, городскую, районную в городе, поселковую, сельскую,</w:t>
      </w:r>
      <w:r>
        <w:t xml:space="preserve"> аульную избирательную комиссию по выборам и отзыву депутатов. </w:t>
      </w:r>
    </w:p>
    <w:p w:rsidR="00000000" w:rsidRDefault="00114456">
      <w:pPr>
        <w:ind w:firstLine="400"/>
        <w:jc w:val="both"/>
      </w:pPr>
      <w:r>
        <w:t xml:space="preserve">Отозванным считается депутат местного Совета народных депутатов, если за его отзыв проголосовало больше половины избирателей, принявших участие в голосовании. </w:t>
      </w:r>
    </w:p>
    <w:p w:rsidR="00000000" w:rsidRDefault="00114456">
      <w:pPr>
        <w:ind w:firstLine="400"/>
        <w:jc w:val="both"/>
      </w:pPr>
      <w:r>
        <w:t>Отзыв считается отклоненным, есл</w:t>
      </w:r>
      <w:r>
        <w:t xml:space="preserve">и за отзыв проголосовало меньше половины лиц, принявших участие в голосовании, а также если в голосовании приняло участие меньше половины избирателей, внесенных в списки избирателей. </w:t>
      </w:r>
    </w:p>
    <w:p w:rsidR="00000000" w:rsidRDefault="00114456">
      <w:pPr>
        <w:ind w:firstLine="400"/>
        <w:jc w:val="both"/>
      </w:pPr>
      <w:r>
        <w:t>В случае равенства голосов, поданных за отзыв и против отзыва, депутат м</w:t>
      </w:r>
      <w:r>
        <w:t xml:space="preserve">естного Совета народных депутатов сохраняет свои полномочия. Возбуждение вопроса о повторном отзыве депутата в этом случае по тем же мотивам не допускается. </w:t>
      </w:r>
    </w:p>
    <w:p w:rsidR="00000000" w:rsidRDefault="00114456">
      <w:pPr>
        <w:ind w:firstLine="400"/>
        <w:jc w:val="both"/>
      </w:pPr>
      <w:r>
        <w:t xml:space="preserve">Окружная комиссия по отзыву, а в случае, предусмотренном частью третьей настоящей </w:t>
      </w:r>
      <w:hyperlink w:anchor="sub90000" w:history="1">
        <w:r>
          <w:rPr>
            <w:rStyle w:val="a3"/>
          </w:rPr>
          <w:t>статьи</w:t>
        </w:r>
      </w:hyperlink>
      <w:r>
        <w:t>, поселковая, сельская, аульная избирательная комиссия по выборам и отзыву депутатов может признать результаты голосования по отзыву депутата местного Совета народных депутатов недействительными из-за допущенных нарушений настоящего За</w:t>
      </w:r>
      <w:r>
        <w:t xml:space="preserve">кона и Закона Казахской ССР "О выборах депутатов местных Советов народных депутатов Казахской ССР". </w:t>
      </w:r>
    </w:p>
    <w:p w:rsidR="00000000" w:rsidRDefault="00114456">
      <w:pPr>
        <w:spacing w:after="240"/>
        <w:ind w:firstLine="400"/>
        <w:jc w:val="both"/>
      </w:pPr>
      <w:r>
        <w:t>Областная, районная, городская, районная в городе, поселковая, сельская, аульная избирательная комиссия по выборам и отзыву депутатов на основании поступив</w:t>
      </w:r>
      <w:r>
        <w:t>шего к ней протокола регистрирует результаты голосования, а в случае установления нарушения настоящего Закона и признания результатов голосования недействительными назначается повторное голосование по отзыву депутата, которое проводится не позднее чем в дв</w:t>
      </w:r>
      <w:r>
        <w:t>ухнедельный срок.</w:t>
      </w:r>
    </w:p>
    <w:p w:rsidR="00000000" w:rsidRDefault="00114456">
      <w:pPr>
        <w:ind w:firstLine="400"/>
        <w:jc w:val="both"/>
      </w:pPr>
      <w:r>
        <w:rPr>
          <w:rStyle w:val="s1"/>
        </w:rPr>
        <w:t>Статья 10.</w:t>
      </w:r>
      <w:r>
        <w:t xml:space="preserve"> Ответственность за подлог, неправильный подсчет голосов и нарушение тайны голосования </w:t>
      </w:r>
    </w:p>
    <w:p w:rsidR="00000000" w:rsidRDefault="00114456">
      <w:pPr>
        <w:spacing w:after="240"/>
        <w:ind w:firstLine="400"/>
        <w:jc w:val="both"/>
      </w:pPr>
      <w:r>
        <w:t>Подлог документов или заведомо неправильный подсчет голосов, а равно нарушение тайны голосования при проведении голосования по отзыву депута</w:t>
      </w:r>
      <w:r>
        <w:t>та местного Совета народных депутатов, совершенные членом избирательной комиссии по выборам и отзыву депутатов, членом окружной комиссии по отзыву, членом участковой комиссии или другим должностным лицом, наказывается в соответствии с уголовным законодател</w:t>
      </w:r>
      <w:r>
        <w:t>ьством Казахской ССР.</w:t>
      </w:r>
    </w:p>
    <w:p w:rsidR="00000000" w:rsidRDefault="00114456">
      <w:pPr>
        <w:ind w:firstLine="400"/>
        <w:jc w:val="both"/>
      </w:pPr>
      <w:r>
        <w:rPr>
          <w:rStyle w:val="s1"/>
        </w:rPr>
        <w:t>Статья 11.</w:t>
      </w:r>
      <w:r>
        <w:t xml:space="preserve"> Сообщение об итогах голосования по отзыву депутата местного Совета народных депутатов. </w:t>
      </w:r>
    </w:p>
    <w:p w:rsidR="00000000" w:rsidRDefault="00114456">
      <w:pPr>
        <w:ind w:firstLine="400"/>
        <w:jc w:val="both"/>
      </w:pPr>
      <w:r>
        <w:t xml:space="preserve">Сообщение об итогах голосования по отзыву депутата местного Совета народных депутатов публикуется в печати или иным способом доводится </w:t>
      </w:r>
      <w:r>
        <w:t xml:space="preserve">до сведения избирателей соответствующей областной, районной, городской, районной в городе, поселковой, сельской, аульной избирательной комиссией по выбору и отзыву депутатов не позднее чем на седьмой день после голосования. </w:t>
      </w:r>
    </w:p>
    <w:p w:rsidR="00000000" w:rsidRDefault="00114456">
      <w:pPr>
        <w:spacing w:after="240"/>
        <w:ind w:firstLine="400"/>
        <w:jc w:val="both"/>
      </w:pPr>
      <w:r>
        <w:t>Мандатная комиссия по представл</w:t>
      </w:r>
      <w:r>
        <w:t xml:space="preserve">ению соответствующей областной, районной, городской, районной в городе, поселковой, сельской, аульной избирательной комиссии по выборам и отзыву депутатов рассматривает и вносит на утверждение местного Совета народных депутатов итоги голосования по отзыву </w:t>
      </w:r>
      <w:r>
        <w:t>депутата.</w:t>
      </w:r>
    </w:p>
    <w:p w:rsidR="00000000" w:rsidRDefault="00114456">
      <w:pPr>
        <w:ind w:firstLine="400"/>
        <w:jc w:val="both"/>
      </w:pPr>
      <w:r>
        <w:rPr>
          <w:rStyle w:val="s1"/>
        </w:rPr>
        <w:t>Статья 12.</w:t>
      </w:r>
      <w:r>
        <w:t xml:space="preserve"> Расходы, связанные с проведением голосования </w:t>
      </w:r>
    </w:p>
    <w:p w:rsidR="00000000" w:rsidRDefault="00114456">
      <w:pPr>
        <w:ind w:firstLine="400"/>
        <w:jc w:val="both"/>
      </w:pPr>
      <w:r>
        <w:t xml:space="preserve">Расходы, связанные с подготовкой и проведением голосования по отзыву депутата, производятся за счет государства. </w:t>
      </w:r>
    </w:p>
    <w:p w:rsidR="00000000" w:rsidRDefault="00114456">
      <w:pPr>
        <w:ind w:firstLine="400"/>
        <w:jc w:val="both"/>
      </w:pPr>
      <w:r>
        <w:t xml:space="preserve">Предприятия, учреждения и организации, государственные органы, общественные организации предоставляют в распоряжение соответствующих комиссий помещения, оборудование и транспорт, необходимые для подготовки и проведения голосования по отзыву депутата. </w:t>
      </w:r>
    </w:p>
    <w:p w:rsidR="00000000" w:rsidRDefault="00114456">
      <w:pPr>
        <w:spacing w:after="240"/>
        <w:ind w:firstLine="400"/>
        <w:jc w:val="both"/>
      </w:pPr>
      <w:r>
        <w:t>Депу</w:t>
      </w:r>
      <w:r>
        <w:t>тат, в отношении которого возбужден вопрос об отзыве, а также его доверенные лица на время проведения встреч с избирателями по их заявлениям освобождаются от работы с возмещением расходов за счет государства.</w:t>
      </w:r>
    </w:p>
    <w:p w:rsidR="00000000" w:rsidRDefault="00114456">
      <w:pPr>
        <w:ind w:firstLine="400"/>
        <w:jc w:val="both"/>
      </w:pPr>
      <w:r>
        <w:rPr>
          <w:rStyle w:val="s1"/>
        </w:rPr>
        <w:t>Статья 13.</w:t>
      </w:r>
      <w:r>
        <w:t xml:space="preserve"> Обжалование нарушений Закона Казахск</w:t>
      </w:r>
      <w:r>
        <w:t xml:space="preserve">ой ССР "О порядке отзыва депутата местного Совета народных депутатов Казахской ССР" </w:t>
      </w:r>
    </w:p>
    <w:p w:rsidR="00000000" w:rsidRDefault="00114456">
      <w:pPr>
        <w:spacing w:after="240"/>
        <w:ind w:firstLine="400"/>
        <w:jc w:val="both"/>
      </w:pPr>
      <w:r>
        <w:t>Заявления и жалобы на нарушения настоящего Закона, а также на решения и действия окружных и участковых комиссий рассматривает соответствующая областная, районная, городска</w:t>
      </w:r>
      <w:r>
        <w:t>я, районная в городе, поселковая, сельская, аульная избирательная комиссия по выборам и отзыву депутатов и выносит по ним окончательное решение</w:t>
      </w:r>
    </w:p>
    <w:p w:rsidR="00000000" w:rsidRDefault="00114456">
      <w:pPr>
        <w:pStyle w:val="HTML"/>
      </w:pPr>
      <w:r>
        <w:t>     Президент Казахской Советской Социалистической</w:t>
      </w:r>
    </w:p>
    <w:p w:rsidR="00000000" w:rsidRDefault="00114456">
      <w:pPr>
        <w:pStyle w:val="HTML"/>
      </w:pPr>
      <w:r>
        <w:t>     Республики</w:t>
      </w:r>
    </w:p>
    <w:p w:rsidR="00000000" w:rsidRDefault="00114456">
      <w:pPr>
        <w:pStyle w:val="HTML"/>
      </w:pPr>
      <w:r>
        <w:t>     Н.НАЗАРБАЕВ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4456" w:rsidRDefault="00114456" w:rsidP="00114456">
      <w:r>
        <w:separator/>
      </w:r>
    </w:p>
  </w:endnote>
  <w:endnote w:type="continuationSeparator" w:id="0">
    <w:p w:rsidR="00114456" w:rsidRDefault="00114456" w:rsidP="00114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456" w:rsidRDefault="001144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456" w:rsidRDefault="001144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456" w:rsidRDefault="001144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4456" w:rsidRDefault="00114456" w:rsidP="00114456">
      <w:r>
        <w:separator/>
      </w:r>
    </w:p>
  </w:footnote>
  <w:footnote w:type="continuationSeparator" w:id="0">
    <w:p w:rsidR="00114456" w:rsidRDefault="00114456" w:rsidP="001144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456" w:rsidRDefault="001144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456" w:rsidRDefault="00114456" w:rsidP="001144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4456" w:rsidRDefault="00114456" w:rsidP="001144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Казахской Советской Социалистической Республики от 6 декабря 1990 г. № 377-XII О порядке отзыва депутата местного Совета народных депутатов Казахской ССР (утратил силу)</w:t>
    </w:r>
  </w:p>
  <w:p w:rsidR="00114456" w:rsidRPr="00114456" w:rsidRDefault="00114456" w:rsidP="001144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456" w:rsidRDefault="001144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4456"/>
    <w:rsid w:val="00114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44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44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44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44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44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44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44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44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03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39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1922</Words>
  <Characters>13757</Characters>
  <Application>Microsoft Office Word</Application>
  <DocSecurity>0</DocSecurity>
  <Lines>114</Lines>
  <Paragraphs>31</Paragraphs>
  <ScaleCrop>false</ScaleCrop>
  <Company/>
  <LinksUpToDate>false</LinksUpToDate>
  <CharactersWithSpaces>15648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Казахской Советской Социалистической Республики от 6 декабря 1990 г. № 377-XII О порядке отзыва депутата местного Совета народных депутатов Казахской ССР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2023-11-03T03:43:00Z</dcterms:created>
  <dcterms:modified xsi:type="dcterms:W3CDTF">2023-11-03T03:43:00Z</dcterms:modified>
</cp:coreProperties>
</file>