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786">
      <w:pPr>
        <w:pStyle w:val="pc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7 декабря 1990 года № 383-XII</w:t>
      </w:r>
      <w:r>
        <w:br/>
      </w:r>
      <w:r>
        <w:rPr>
          <w:rStyle w:val="s1"/>
        </w:rPr>
        <w:t>Об иностранных инвестициях в Казахской ССР</w:t>
      </w:r>
    </w:p>
    <w:p w:rsidR="00000000" w:rsidRDefault="0035078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26.06.1992 г.)</w:t>
      </w:r>
    </w:p>
    <w:p w:rsidR="00000000" w:rsidRDefault="00350786">
      <w:pPr>
        <w:pStyle w:val="pc"/>
      </w:pPr>
      <w:r>
        <w:t> </w:t>
      </w:r>
    </w:p>
    <w:p w:rsidR="00000000" w:rsidRDefault="00350786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РК от 27 декабря 1994 г. № 267-XIII </w:t>
      </w:r>
    </w:p>
    <w:p w:rsidR="00000000" w:rsidRDefault="00350786">
      <w:pPr>
        <w:pStyle w:val="pji"/>
      </w:pPr>
      <w:r>
        <w:rPr>
          <w:rStyle w:val="s3"/>
        </w:rPr>
        <w:t> </w:t>
      </w:r>
    </w:p>
    <w:p w:rsidR="00000000" w:rsidRDefault="00350786">
      <w:pPr>
        <w:pStyle w:val="pj"/>
        <w:spacing w:after="240"/>
      </w:pPr>
      <w:r>
        <w:t>Настоящий Закон преследует цель обеспечить эффективное привлечение иностранных инвестиций,</w:t>
      </w:r>
      <w:r>
        <w:t xml:space="preserve"> передовой технологии и управленческого опыта, предоставление необходимых гарантий иностранному капиталу. Закон направлен на формирование в республике экономики открытого типа и должен служить скорейшему переходу республики на общепринятые в мировой практи</w:t>
      </w:r>
      <w:r>
        <w:t>ке принципы хозяйствования.</w:t>
      </w:r>
    </w:p>
    <w:p w:rsidR="00000000" w:rsidRDefault="00350786">
      <w:pPr>
        <w:pStyle w:val="pc"/>
      </w:pPr>
      <w:r>
        <w:rPr>
          <w:rStyle w:val="s1"/>
        </w:rPr>
        <w:t>Раздел I</w:t>
      </w:r>
      <w:r>
        <w:t xml:space="preserve"> </w:t>
      </w:r>
    </w:p>
    <w:p w:rsidR="00000000" w:rsidRDefault="00350786">
      <w:pPr>
        <w:pStyle w:val="pc"/>
        <w:spacing w:after="240"/>
      </w:pPr>
      <w:r>
        <w:rPr>
          <w:rStyle w:val="s1"/>
        </w:rPr>
        <w:t>Иностранные инвесторы и инвестиции</w:t>
      </w:r>
    </w:p>
    <w:p w:rsidR="00000000" w:rsidRDefault="00350786">
      <w:pPr>
        <w:pStyle w:val="pj"/>
      </w:pPr>
      <w:r>
        <w:rPr>
          <w:rStyle w:val="s1"/>
        </w:rPr>
        <w:t>Статья 1.</w:t>
      </w:r>
      <w:r>
        <w:t xml:space="preserve"> Иностранными инвесторами в республике могут быть: </w:t>
      </w:r>
    </w:p>
    <w:p w:rsidR="00000000" w:rsidRDefault="00350786">
      <w:pPr>
        <w:pStyle w:val="pj"/>
      </w:pPr>
      <w:r>
        <w:t xml:space="preserve">- иностранные юридические лица; </w:t>
      </w:r>
    </w:p>
    <w:p w:rsidR="00000000" w:rsidRDefault="00350786">
      <w:pPr>
        <w:pStyle w:val="pj"/>
      </w:pPr>
      <w:r>
        <w:t xml:space="preserve">- иностранные граждане; </w:t>
      </w:r>
    </w:p>
    <w:p w:rsidR="00000000" w:rsidRDefault="00350786">
      <w:pPr>
        <w:pStyle w:val="pj"/>
        <w:spacing w:after="240"/>
      </w:pPr>
      <w:r>
        <w:t>- советские юридические лица, контрольный пакет акций или больша</w:t>
      </w:r>
      <w:r>
        <w:t>я доля паевого участия в которых принадлежит иностранным гражданам и юридическим лицам.</w:t>
      </w:r>
    </w:p>
    <w:p w:rsidR="00000000" w:rsidRDefault="00350786">
      <w:pPr>
        <w:pStyle w:val="pj"/>
      </w:pPr>
      <w:r>
        <w:rPr>
          <w:rStyle w:val="s1"/>
        </w:rPr>
        <w:t>Статья 2.</w:t>
      </w:r>
      <w:r>
        <w:t xml:space="preserve"> Под иностранными инвестициями понимаются все виды имущества, ввозимые в республику иностранным инвестором, и предназначенные для производства товаров и услуг,</w:t>
      </w:r>
      <w:r>
        <w:t xml:space="preserve"> а также валютные средства, ввозимые в этих же целях. </w:t>
      </w:r>
    </w:p>
    <w:p w:rsidR="00000000" w:rsidRDefault="00350786">
      <w:pPr>
        <w:pStyle w:val="pj"/>
        <w:spacing w:after="240"/>
      </w:pPr>
      <w:r>
        <w:t>Кредиты, предоставляемые специализированными финансовыми учреждениями, не регламентируются данным Законом и относятся к категории сделок с капиталом.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3.</w:t>
      </w:r>
      <w:r>
        <w:t xml:space="preserve"> Предметом иностранных инвестиций на терри</w:t>
      </w:r>
      <w:r>
        <w:t>тории Казахской ССР могут быть предприятия, долевое участие в имуществе советских юридических лиц, акции и другие ценные бумаги, иное имущество, а также приобретенные имущественные права и права на использование природных ресурсов в Казахской ССР для осуще</w:t>
      </w:r>
      <w:r>
        <w:t>ствления хозяйственной и иной деятельности на территории Казахской ССР.</w:t>
      </w:r>
    </w:p>
    <w:p w:rsidR="00000000" w:rsidRDefault="00350786">
      <w:pPr>
        <w:pStyle w:val="pj"/>
      </w:pPr>
      <w:r>
        <w:rPr>
          <w:rStyle w:val="s1"/>
        </w:rPr>
        <w:t>Статья 4.</w:t>
      </w:r>
      <w:r>
        <w:t xml:space="preserve"> Юридические лица с иностранным участием, в том числе полностью принадлежащие иностранным инвесторам ("иностранные предприятия"), функционируют в любых формах, не противоречащ</w:t>
      </w:r>
      <w:r>
        <w:t xml:space="preserve">их законодательству Казахской ССР. </w:t>
      </w:r>
    </w:p>
    <w:p w:rsidR="00000000" w:rsidRDefault="00350786">
      <w:pPr>
        <w:pStyle w:val="pj"/>
        <w:spacing w:after="240"/>
      </w:pPr>
      <w:r>
        <w:t>Взаимоотношения данных юридических лиц с участниками юридических лиц иностранным участием определяются учредительными документами.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5.</w:t>
      </w:r>
      <w:r>
        <w:t xml:space="preserve"> Юридические лица с иностранным участием руководствуются в своей деятельности на</w:t>
      </w:r>
      <w:r>
        <w:t>стоящим Законом, а также законодательством Казахской ССР, регулирующим их деятельность.</w:t>
      </w:r>
    </w:p>
    <w:p w:rsidR="00000000" w:rsidRDefault="00350786">
      <w:pPr>
        <w:pStyle w:val="pc"/>
      </w:pPr>
      <w:r>
        <w:rPr>
          <w:rStyle w:val="s1"/>
        </w:rPr>
        <w:t>Раздел 2</w:t>
      </w:r>
      <w:r>
        <w:t xml:space="preserve"> </w:t>
      </w:r>
    </w:p>
    <w:p w:rsidR="00000000" w:rsidRDefault="00350786">
      <w:pPr>
        <w:pStyle w:val="pc"/>
      </w:pPr>
      <w:r>
        <w:rPr>
          <w:rStyle w:val="s1"/>
        </w:rPr>
        <w:t>Условия создания и деятельности юридических</w:t>
      </w:r>
      <w:r>
        <w:t xml:space="preserve"> </w:t>
      </w:r>
    </w:p>
    <w:p w:rsidR="00000000" w:rsidRDefault="00350786">
      <w:pPr>
        <w:pStyle w:val="pc"/>
        <w:spacing w:after="240"/>
      </w:pPr>
      <w:r>
        <w:rPr>
          <w:rStyle w:val="s1"/>
        </w:rPr>
        <w:t>лиц с иностранным участием</w:t>
      </w:r>
    </w:p>
    <w:p w:rsidR="00000000" w:rsidRDefault="00350786">
      <w:pPr>
        <w:pStyle w:val="pj"/>
      </w:pPr>
      <w:r>
        <w:rPr>
          <w:rStyle w:val="s1"/>
        </w:rPr>
        <w:t>Статья 6.</w:t>
      </w:r>
      <w:r>
        <w:t xml:space="preserve"> Регистрация юридических лиц с иностранным участием на территории Казахской С</w:t>
      </w:r>
      <w:r>
        <w:t xml:space="preserve">СР осуществляется в местных Советах народных депутатов, Министерстве финансов Казахской ССР, Министерстве внешнеэкономических связей Казахской ССР или иных органах согласно законодательству Казахской ССР. </w:t>
      </w:r>
    </w:p>
    <w:p w:rsidR="00000000" w:rsidRDefault="00350786">
      <w:pPr>
        <w:pStyle w:val="pj"/>
      </w:pPr>
      <w:r>
        <w:t>Данные о регистрации направляются в Государственны</w:t>
      </w:r>
      <w:r>
        <w:t xml:space="preserve">х комитет Казахской ССР по статистике в 10-дневный срок для ведения республиканского реестра юридических лиц с иностранным участием. </w:t>
      </w:r>
    </w:p>
    <w:p w:rsidR="00000000" w:rsidRDefault="00350786">
      <w:pPr>
        <w:pStyle w:val="pj"/>
        <w:spacing w:after="240"/>
      </w:pPr>
      <w:r>
        <w:t>Сообщение о регистрации публикуется в республиканской печати.</w:t>
      </w:r>
    </w:p>
    <w:p w:rsidR="00000000" w:rsidRDefault="00350786">
      <w:pPr>
        <w:pStyle w:val="pj"/>
      </w:pPr>
      <w:r>
        <w:rPr>
          <w:rStyle w:val="s1"/>
        </w:rPr>
        <w:t>Статья 7.</w:t>
      </w:r>
      <w:r>
        <w:t xml:space="preserve"> Лицензирование иностранных инвестиций осуществляет</w:t>
      </w:r>
      <w:r>
        <w:t xml:space="preserve"> Министерство внешнеэкономических связей Казахской ССР. </w:t>
      </w:r>
    </w:p>
    <w:p w:rsidR="00000000" w:rsidRDefault="00350786">
      <w:pPr>
        <w:pStyle w:val="pj"/>
      </w:pPr>
      <w:r>
        <w:t xml:space="preserve">Иностранный инвестор представляет в Министерство внешнеэкономических связей Казахской ССР заявление с приложением необходимых документов. </w:t>
      </w:r>
    </w:p>
    <w:p w:rsidR="00000000" w:rsidRDefault="00350786">
      <w:pPr>
        <w:pStyle w:val="pj"/>
      </w:pPr>
      <w:r>
        <w:t>Министерство внешнеэкономических связей Казахской ССР не поз</w:t>
      </w:r>
      <w:r>
        <w:t xml:space="preserve">днее чем в 30-дневный срок обязан уведомить иностранного инвестора о принятом решении. </w:t>
      </w:r>
    </w:p>
    <w:p w:rsidR="00000000" w:rsidRDefault="00350786">
      <w:pPr>
        <w:pStyle w:val="pj"/>
        <w:spacing w:after="240"/>
      </w:pPr>
      <w:r>
        <w:t>Если в течение одного года после получения лицензии иностранный инвестор не приступил к осуществлению изложенной в заявлении операции, то необходимо повторное получение</w:t>
      </w:r>
      <w:r>
        <w:t xml:space="preserve"> лицензии.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8.</w:t>
      </w:r>
      <w:r>
        <w:t xml:space="preserve"> Юридические лица с иностранным участием, в том числе иностранные предприятия вправе на добровольных началах участвовать в любых формах экономических ассоциаций.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9.</w:t>
      </w:r>
      <w:r>
        <w:t xml:space="preserve"> </w:t>
      </w:r>
      <w:r>
        <w:t>Иностранное инвестирование разрешено в любых сферах хозяйственной и иной деятельности, за исключением производства продукции прямого военного назначения.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10.</w:t>
      </w:r>
      <w:r>
        <w:t xml:space="preserve"> Прибыль юридических лиц с иностранным участием, полученная в Казахской ССР, может свободно </w:t>
      </w:r>
      <w:r>
        <w:t>реинвестироваться на территории республики.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11.</w:t>
      </w:r>
      <w:r>
        <w:t xml:space="preserve"> Юридические лица с иностранным участием имеют равный с советскими юридическими лицами доступ на валютный рынок и рынок ценных бумаг Казахской ССР.</w:t>
      </w:r>
    </w:p>
    <w:p w:rsidR="00000000" w:rsidRDefault="00350786">
      <w:pPr>
        <w:pStyle w:val="pj"/>
      </w:pPr>
      <w:r>
        <w:rPr>
          <w:rStyle w:val="s1"/>
        </w:rPr>
        <w:t>Статья 12.</w:t>
      </w:r>
      <w:r>
        <w:t xml:space="preserve"> Юридическим лицам с иностранным участием пр</w:t>
      </w:r>
      <w:r>
        <w:t xml:space="preserve">едоставляется право самостоятельно решать вопросы, связанные с условиями найма, увольнения, режима труда, а также предоставления льгот, гарантий и компенсаций всем работникам предприятия. </w:t>
      </w:r>
    </w:p>
    <w:p w:rsidR="00000000" w:rsidRDefault="00350786">
      <w:pPr>
        <w:pStyle w:val="pj"/>
      </w:pPr>
      <w:r>
        <w:t>Трудовые отношения участников юридических лиц с иностранным участие</w:t>
      </w:r>
      <w:r>
        <w:t xml:space="preserve">м регулируются коллективным договором и индивидуальными трудовыми контрактами в соответствии с законодательством Казахской ССР. </w:t>
      </w:r>
    </w:p>
    <w:p w:rsidR="00000000" w:rsidRDefault="00350786">
      <w:pPr>
        <w:pStyle w:val="pj"/>
      </w:pPr>
      <w:r>
        <w:t>Эти условия не могут быть менее благоприятными по сравнению с установленными для соответствующих категорий рабочих и служащих с</w:t>
      </w:r>
      <w:r>
        <w:t xml:space="preserve">оветских предприятий и организаций. </w:t>
      </w:r>
    </w:p>
    <w:p w:rsidR="00000000" w:rsidRDefault="00350786">
      <w:pPr>
        <w:pStyle w:val="pj"/>
        <w:spacing w:after="240"/>
      </w:pPr>
      <w:r>
        <w:t>Иностранный инвестор обязан обеспечить обучение местного персонала из местного населения с целью освоения вводимой технологии.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13.</w:t>
      </w:r>
      <w:r>
        <w:t xml:space="preserve"> Социальное страхования работников юридических лиц с иностранным участием и их соц</w:t>
      </w:r>
      <w:r>
        <w:t>иальное обеспечение (за исключением пенсионного обеспечения иностранных работников) регулируются законодательством Казахской ССР.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14.</w:t>
      </w:r>
      <w:r>
        <w:t xml:space="preserve"> Страхование имущества и рисков юридических лиц с иностранным участием осуществляется по его усмотрению.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15.</w:t>
      </w:r>
      <w:r>
        <w:t xml:space="preserve"> </w:t>
      </w:r>
      <w:r>
        <w:t>На территории республики обеспечивается в соответствии с законодательством Казахской ССР охрана и осуществление прав интеллектуальной собственности иностранных инвесторов и юридических лиц с иностранным участием.</w:t>
      </w:r>
    </w:p>
    <w:p w:rsidR="00000000" w:rsidRDefault="00350786">
      <w:pPr>
        <w:pStyle w:val="pj"/>
      </w:pPr>
      <w:r>
        <w:rPr>
          <w:rStyle w:val="s1"/>
        </w:rPr>
        <w:t>Статья 16.</w:t>
      </w:r>
      <w:r>
        <w:t xml:space="preserve"> Имущество, ввозимое в республику</w:t>
      </w:r>
      <w:r>
        <w:t xml:space="preserve"> в качестве инвестиций иностранных инвесторов и не предназначенное для продажи, не облагается таможенными пошлинами. </w:t>
      </w:r>
    </w:p>
    <w:p w:rsidR="00000000" w:rsidRDefault="00350786">
      <w:pPr>
        <w:pStyle w:val="pj"/>
        <w:spacing w:after="240"/>
      </w:pPr>
      <w:r>
        <w:t>Личное имущество иностранных специалистов, занятых на предприятиях с иностранным участием, ввозится в республику без обложения таможенными</w:t>
      </w:r>
      <w:r>
        <w:t xml:space="preserve"> пошлинами.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17.</w:t>
      </w:r>
      <w:r>
        <w:t xml:space="preserve"> Иностранные инвестиции и порядок осуществления хозяйственной и иной деятельности юридических лиц с иностранным участием в свободных экономических зонах и по концессионным договорам на территории Казахской ССР регламентируются соответ</w:t>
      </w:r>
      <w:r>
        <w:t>ствующим законодательством Казахской ССР.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18.</w:t>
      </w:r>
      <w:r>
        <w:t xml:space="preserve"> Юридические лица с иностранным участием вправе вкладывать капитал в акционерные и иные общества в соответствии с законодательством Казахской ССР.</w:t>
      </w:r>
    </w:p>
    <w:p w:rsidR="00000000" w:rsidRDefault="00350786">
      <w:pPr>
        <w:pStyle w:val="pc"/>
      </w:pPr>
      <w:r>
        <w:rPr>
          <w:rStyle w:val="s1"/>
        </w:rPr>
        <w:t>Раздел 3</w:t>
      </w:r>
      <w:r>
        <w:t xml:space="preserve"> </w:t>
      </w:r>
    </w:p>
    <w:p w:rsidR="00000000" w:rsidRDefault="00350786">
      <w:pPr>
        <w:pStyle w:val="pc"/>
        <w:spacing w:after="240"/>
      </w:pPr>
      <w:r>
        <w:rPr>
          <w:rStyle w:val="s1"/>
        </w:rPr>
        <w:t>Налогообложение</w:t>
      </w:r>
    </w:p>
    <w:p w:rsidR="00000000" w:rsidRDefault="00350786">
      <w:pPr>
        <w:pStyle w:val="pj"/>
      </w:pPr>
      <w:r>
        <w:rPr>
          <w:rStyle w:val="s1"/>
        </w:rPr>
        <w:t>Статья 19.</w:t>
      </w:r>
      <w:r>
        <w:t xml:space="preserve"> Юридические лица с и</w:t>
      </w:r>
      <w:r>
        <w:t xml:space="preserve">ностранным участием, иностранные юридические лица и граждане уплачивают налоги в соответствии с налоговым законодательством Казахской ССР. </w:t>
      </w:r>
    </w:p>
    <w:p w:rsidR="00000000" w:rsidRDefault="00350786">
      <w:pPr>
        <w:pStyle w:val="pj"/>
        <w:spacing w:after="240"/>
      </w:pPr>
      <w:r>
        <w:t>Двойное налогообложение избегается путем заключения соответствующих международных соглашений.</w:t>
      </w:r>
    </w:p>
    <w:p w:rsidR="00000000" w:rsidRDefault="00350786">
      <w:pPr>
        <w:pStyle w:val="pj"/>
      </w:pPr>
      <w:bookmarkStart w:id="1" w:name="SUB200000"/>
      <w:bookmarkEnd w:id="1"/>
      <w:r>
        <w:rPr>
          <w:rStyle w:val="s1"/>
        </w:rPr>
        <w:t>Статья 20.</w:t>
      </w:r>
      <w:r>
        <w:t xml:space="preserve"> Юридическим</w:t>
      </w:r>
      <w:r>
        <w:t xml:space="preserve"> лицам с иностранным участием, помимо льгот, предусмотренных налоговым законодательством Казахской ССР на территории республики, предоставляются следующие дополнительные налоговые льготы: </w:t>
      </w:r>
    </w:p>
    <w:p w:rsidR="00000000" w:rsidRDefault="00350786">
      <w:pPr>
        <w:pStyle w:val="pj"/>
      </w:pPr>
      <w:r>
        <w:t xml:space="preserve">а) если доля иностранного инвестора в них превышает 30 процентов и </w:t>
      </w:r>
      <w:r>
        <w:t>эти юридические лица заняты в производстве продукции и услуг, указанных в приложении к настоящему Закону, они освобождаются от уплаты налога на прибыль в течение 5 лет после первого объявления прибыли и уплачивают налог на прибыль по ставке, сниженной на 5</w:t>
      </w:r>
      <w:r>
        <w:t xml:space="preserve">0 процентов в течение последующих 5 лет; </w:t>
      </w:r>
    </w:p>
    <w:p w:rsidR="00000000" w:rsidRDefault="00350786">
      <w:pPr>
        <w:pStyle w:val="pj"/>
        <w:spacing w:after="240"/>
      </w:pPr>
      <w:r>
        <w:t>б) расходы на благотворительные цели исключаются из подлежащей налогообложению прибыли.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21.</w:t>
      </w:r>
      <w:r>
        <w:t xml:space="preserve"> Юридическим лицам с иностранным участием предоставляется возможность использования ускоренной амортизации, в порядк</w:t>
      </w:r>
      <w:r>
        <w:t>е, утверждаемом Министерством финансов Казахской ССР.</w:t>
      </w:r>
    </w:p>
    <w:p w:rsidR="00000000" w:rsidRDefault="00350786">
      <w:pPr>
        <w:pStyle w:val="pj"/>
      </w:pPr>
      <w:r>
        <w:rPr>
          <w:rStyle w:val="s1"/>
        </w:rPr>
        <w:t>Статья 22.</w:t>
      </w:r>
      <w:r>
        <w:t xml:space="preserve"> Налоговые и иные государственные органы в пределах их компетенции осуществляют контроль за соблюдением юридическим лицом с иностранным участием действующего законодательства. Предприятие обяз</w:t>
      </w:r>
      <w:r>
        <w:t xml:space="preserve">ано предоставлять этим органам отчетность и документацию о своей деятельности. </w:t>
      </w:r>
    </w:p>
    <w:p w:rsidR="00000000" w:rsidRDefault="00350786">
      <w:pPr>
        <w:pStyle w:val="pj"/>
        <w:spacing w:after="240"/>
      </w:pPr>
      <w:r>
        <w:t>Для проверки финансовой и коммерческой деятельности этих предприятий могут привлекаться аудиторские организации, в том числе иностранные.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23.</w:t>
      </w:r>
      <w:r>
        <w:t xml:space="preserve"> Юридические лица с иностран</w:t>
      </w:r>
      <w:r>
        <w:t xml:space="preserve">ным участием осуществляют бухгалтерский учет результатов своей деятельности, ведут статистическую отчетность в соответствии с действующими в Казахской ССР правилами, а также по взаимной договоренности применяют правила, действующие в стране местоположения </w:t>
      </w:r>
      <w:r>
        <w:t>иностранного инвестора.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24.</w:t>
      </w:r>
      <w:r>
        <w:t xml:space="preserve"> Фонды, накопленные за счет собственной прибыли юридических лиц с иностранным участием, не обложенной ранее налогом на прибыль, подлежат налогообложению при ликвидации предприятия по их остаточной стоимости.</w:t>
      </w:r>
    </w:p>
    <w:p w:rsidR="00000000" w:rsidRDefault="00350786">
      <w:pPr>
        <w:pStyle w:val="pc"/>
      </w:pPr>
      <w:r>
        <w:rPr>
          <w:rStyle w:val="s1"/>
        </w:rPr>
        <w:t>Раздел 4</w:t>
      </w:r>
      <w:r>
        <w:t xml:space="preserve"> </w:t>
      </w:r>
    </w:p>
    <w:p w:rsidR="00000000" w:rsidRDefault="00350786">
      <w:pPr>
        <w:pStyle w:val="pc"/>
        <w:spacing w:after="240"/>
      </w:pPr>
      <w:r>
        <w:rPr>
          <w:rStyle w:val="s1"/>
        </w:rPr>
        <w:t>Гара</w:t>
      </w:r>
      <w:r>
        <w:rPr>
          <w:rStyle w:val="s1"/>
        </w:rPr>
        <w:t>нтии иностранным инвесторам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25.</w:t>
      </w:r>
      <w:r>
        <w:t xml:space="preserve"> </w:t>
      </w:r>
      <w:r>
        <w:t>В Казахской ССР национализация имущества предприятий с иностранным участием не допускается. В исключительных случаях имущество предприятий с иностранным участием может быть реквизировано в установленном законом порядке. В этом случае Казахская ССР обязуетс</w:t>
      </w:r>
      <w:r>
        <w:t>я компенсировать иностранному инвестору понесенные им убытки.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26.</w:t>
      </w:r>
      <w:r>
        <w:t xml:space="preserve"> Казахская ССР гарантирует и иностранным инвесторам право свободного перевода за рубеж дохода от деятельности и ликвидации юридических лиц с иностранным участием, а также от продажи св</w:t>
      </w:r>
      <w:r>
        <w:t>оей доли в названных предприятиях.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27.</w:t>
      </w:r>
      <w:r>
        <w:t xml:space="preserve"> Ввоз и вывоз советской и иностранной валюты, платежных документов, ценных бумаг регламентируется законодательством Казахской ССР о валютном регулировании.</w:t>
      </w:r>
    </w:p>
    <w:p w:rsidR="00000000" w:rsidRDefault="00350786">
      <w:pPr>
        <w:pStyle w:val="pc"/>
      </w:pPr>
      <w:r>
        <w:rPr>
          <w:rStyle w:val="s1"/>
        </w:rPr>
        <w:t>Раздел 5</w:t>
      </w:r>
      <w:r>
        <w:t xml:space="preserve"> </w:t>
      </w:r>
    </w:p>
    <w:p w:rsidR="00000000" w:rsidRDefault="00350786">
      <w:pPr>
        <w:pStyle w:val="pc"/>
        <w:spacing w:after="240"/>
      </w:pPr>
      <w:r>
        <w:rPr>
          <w:rStyle w:val="s1"/>
        </w:rPr>
        <w:t>Споры и применимое право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28.</w:t>
      </w:r>
      <w:r>
        <w:t xml:space="preserve"> </w:t>
      </w:r>
      <w:r>
        <w:t>Споры юридического лица с иностранным участием с государственными органами Казахской ССР, с организациями, являющимися юридическими лицами Казахской ССР, а также споры между участниками юридических лиц с иностранным участием подлежат рассмотрению в органах</w:t>
      </w:r>
      <w:r>
        <w:t xml:space="preserve"> Государственного арбитража, в судах Казахской ССР, либо по договоренности сторон в третейской суде, в соответствии с законодательством Казахской ССР.</w:t>
      </w:r>
    </w:p>
    <w:p w:rsidR="00000000" w:rsidRDefault="00350786">
      <w:pPr>
        <w:pStyle w:val="pj"/>
        <w:spacing w:after="240"/>
      </w:pPr>
      <w:r>
        <w:rPr>
          <w:rStyle w:val="s1"/>
        </w:rPr>
        <w:t>Статья 29.</w:t>
      </w:r>
      <w:r>
        <w:t xml:space="preserve"> Если международным договором Казахской ССР установлены иные правила рассмотрения споров, чем т</w:t>
      </w:r>
      <w:r>
        <w:t>е, которые предусмотрены настоящим Законом, то применяются правила международного договора.</w:t>
      </w:r>
    </w:p>
    <w:p w:rsidR="00000000" w:rsidRDefault="00350786">
      <w:pPr>
        <w:pStyle w:val="pji"/>
      </w:pPr>
      <w:r>
        <w:rPr>
          <w:b/>
          <w:bCs/>
        </w:rPr>
        <w:t xml:space="preserve">Президент Казахской Советской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82"/>
        <w:gridCol w:w="277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50786">
            <w:pPr>
              <w:pStyle w:val="p"/>
            </w:pPr>
            <w:r>
              <w:rPr>
                <w:b/>
                <w:bCs/>
              </w:rPr>
              <w:t xml:space="preserve">Социалистической Республики </w:t>
            </w:r>
          </w:p>
        </w:tc>
        <w:tc>
          <w:tcPr>
            <w:tcW w:w="0" w:type="auto"/>
            <w:hideMark/>
          </w:tcPr>
          <w:p w:rsidR="00000000" w:rsidRDefault="00350786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50786">
      <w:pPr>
        <w:pStyle w:val="pr"/>
      </w:pPr>
      <w:r>
        <w:rPr>
          <w:rStyle w:val="s1"/>
          <w:b w:val="0"/>
          <w:bCs w:val="0"/>
        </w:rPr>
        <w:t>Приложение</w:t>
      </w:r>
      <w:r>
        <w:rPr>
          <w:b/>
          <w:bCs/>
        </w:rPr>
        <w:t xml:space="preserve"> </w:t>
      </w:r>
    </w:p>
    <w:p w:rsidR="00000000" w:rsidRDefault="00350786">
      <w:pPr>
        <w:pStyle w:val="pr"/>
      </w:pPr>
      <w:r>
        <w:rPr>
          <w:rStyle w:val="s1"/>
          <w:b w:val="0"/>
          <w:bCs w:val="0"/>
        </w:rPr>
        <w:t xml:space="preserve">к </w:t>
      </w:r>
      <w:hyperlink w:anchor="sub0" w:history="1">
        <w:r>
          <w:rPr>
            <w:rStyle w:val="a4"/>
            <w:b/>
            <w:bCs/>
          </w:rPr>
          <w:t>Закону</w:t>
        </w:r>
      </w:hyperlink>
      <w:r>
        <w:rPr>
          <w:rStyle w:val="s1"/>
          <w:b w:val="0"/>
          <w:bCs w:val="0"/>
        </w:rPr>
        <w:t xml:space="preserve"> Казахской Советской </w:t>
      </w:r>
    </w:p>
    <w:p w:rsidR="00000000" w:rsidRDefault="00350786">
      <w:pPr>
        <w:pStyle w:val="pr"/>
      </w:pPr>
      <w:r>
        <w:rPr>
          <w:rStyle w:val="s1"/>
          <w:b w:val="0"/>
          <w:bCs w:val="0"/>
        </w:rPr>
        <w:t xml:space="preserve">Социалистической </w:t>
      </w:r>
      <w:r>
        <w:rPr>
          <w:rStyle w:val="s1"/>
          <w:b w:val="0"/>
          <w:bCs w:val="0"/>
        </w:rPr>
        <w:t xml:space="preserve">Республики </w:t>
      </w:r>
    </w:p>
    <w:p w:rsidR="00000000" w:rsidRDefault="00350786">
      <w:pPr>
        <w:pStyle w:val="pr"/>
        <w:spacing w:after="240"/>
      </w:pPr>
      <w:r>
        <w:rPr>
          <w:rStyle w:val="s1"/>
          <w:b w:val="0"/>
          <w:bCs w:val="0"/>
        </w:rPr>
        <w:t xml:space="preserve">от 7 декабря 1990 г. № 383-XII </w:t>
      </w:r>
    </w:p>
    <w:p w:rsidR="00000000" w:rsidRDefault="00350786">
      <w:pPr>
        <w:pStyle w:val="pc"/>
      </w:pPr>
      <w:r>
        <w:rPr>
          <w:rStyle w:val="s1"/>
        </w:rPr>
        <w:t>Перечень</w:t>
      </w:r>
    </w:p>
    <w:p w:rsidR="00000000" w:rsidRDefault="00350786">
      <w:pPr>
        <w:pStyle w:val="pc"/>
      </w:pPr>
      <w:r>
        <w:rPr>
          <w:rStyle w:val="s1"/>
        </w:rPr>
        <w:t>продукции и услуг, при производстве и осуществлении которых</w:t>
      </w:r>
      <w:r>
        <w:t xml:space="preserve"> </w:t>
      </w:r>
    </w:p>
    <w:p w:rsidR="00000000" w:rsidRDefault="00350786">
      <w:pPr>
        <w:pStyle w:val="pc"/>
      </w:pPr>
      <w:r>
        <w:rPr>
          <w:rStyle w:val="s1"/>
        </w:rPr>
        <w:t>предприятия, использующие иностранные инвестиции, получают льготы в</w:t>
      </w:r>
      <w:r>
        <w:t xml:space="preserve"> </w:t>
      </w:r>
    </w:p>
    <w:p w:rsidR="00000000" w:rsidRDefault="00350786">
      <w:pPr>
        <w:pStyle w:val="pc"/>
        <w:spacing w:after="240"/>
      </w:pPr>
      <w:r>
        <w:rPr>
          <w:rStyle w:val="s1"/>
        </w:rPr>
        <w:t xml:space="preserve">соответствии со </w:t>
      </w:r>
      <w:hyperlink w:anchor="sub200000" w:history="1">
        <w:r>
          <w:rPr>
            <w:rStyle w:val="a4"/>
            <w:b/>
            <w:bCs/>
          </w:rPr>
          <w:t>статьей 20</w:t>
        </w:r>
      </w:hyperlink>
      <w:r>
        <w:rPr>
          <w:rStyle w:val="s1"/>
        </w:rPr>
        <w:t xml:space="preserve"> Закона</w:t>
      </w:r>
    </w:p>
    <w:p w:rsidR="00000000" w:rsidRDefault="00350786">
      <w:pPr>
        <w:pStyle w:val="pj"/>
      </w:pPr>
      <w:r>
        <w:t xml:space="preserve">1. Производство товаров народного потребления. </w:t>
      </w:r>
    </w:p>
    <w:p w:rsidR="00000000" w:rsidRDefault="00350786">
      <w:pPr>
        <w:pStyle w:val="pj"/>
      </w:pPr>
      <w:r>
        <w:t xml:space="preserve">2. Переработка и хранение сельскохозяйственной продукции. </w:t>
      </w:r>
    </w:p>
    <w:p w:rsidR="00000000" w:rsidRDefault="00350786">
      <w:pPr>
        <w:pStyle w:val="pj"/>
      </w:pPr>
      <w:r>
        <w:t xml:space="preserve">3. Производство продукции электроники. </w:t>
      </w:r>
    </w:p>
    <w:p w:rsidR="00000000" w:rsidRDefault="00350786">
      <w:pPr>
        <w:pStyle w:val="pj"/>
      </w:pPr>
      <w:r>
        <w:t xml:space="preserve">4. Биотехнологическая продукция. </w:t>
      </w:r>
    </w:p>
    <w:p w:rsidR="00000000" w:rsidRDefault="00350786">
      <w:pPr>
        <w:pStyle w:val="pj"/>
      </w:pPr>
      <w:r>
        <w:t xml:space="preserve">5. Медицинское оборудование. </w:t>
      </w:r>
    </w:p>
    <w:p w:rsidR="00000000" w:rsidRDefault="00350786">
      <w:pPr>
        <w:pStyle w:val="pj"/>
      </w:pPr>
      <w:r>
        <w:t xml:space="preserve">6. Лекарственные препараты. </w:t>
      </w:r>
    </w:p>
    <w:p w:rsidR="00000000" w:rsidRDefault="00350786">
      <w:pPr>
        <w:pStyle w:val="pj"/>
      </w:pPr>
      <w:r>
        <w:t xml:space="preserve">7. Продукция, в </w:t>
      </w:r>
      <w:r>
        <w:t xml:space="preserve">производстве которой используются советские изобретения и открытия. </w:t>
      </w:r>
    </w:p>
    <w:p w:rsidR="00000000" w:rsidRDefault="00350786">
      <w:pPr>
        <w:pStyle w:val="pji"/>
      </w:pPr>
      <w:r>
        <w:rPr>
          <w:rStyle w:val="s3"/>
        </w:rPr>
        <w:t xml:space="preserve">Пункт 8 изложен в редакции </w:t>
      </w:r>
      <w:hyperlink r:id="rId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26.06.92 г. № 1430-XII</w:t>
      </w:r>
    </w:p>
    <w:p w:rsidR="00000000" w:rsidRDefault="00350786">
      <w:pPr>
        <w:pStyle w:val="pj"/>
      </w:pPr>
      <w:r>
        <w:t xml:space="preserve">8. </w:t>
      </w:r>
      <w:r>
        <w:rPr>
          <w:rStyle w:val="s0"/>
        </w:rPr>
        <w:t>Переработка промышленных отходов, отходов горно-металлур</w:t>
      </w:r>
      <w:r>
        <w:rPr>
          <w:rStyle w:val="s0"/>
        </w:rPr>
        <w:t>гического комплекса и других вторичных ресурсов, а также упорных золотомышьяковистых руд, не поддающихся переработке с приемлемым экономическими и экологическими показателями по отечественной технологии</w:t>
      </w:r>
      <w:r>
        <w:t xml:space="preserve">. </w:t>
      </w:r>
    </w:p>
    <w:p w:rsidR="00000000" w:rsidRDefault="00350786">
      <w:pPr>
        <w:pStyle w:val="pj"/>
      </w:pPr>
      <w:r>
        <w:t xml:space="preserve">9. Производство строительных материалов.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786" w:rsidRDefault="00350786" w:rsidP="00350786">
      <w:r>
        <w:separator/>
      </w:r>
    </w:p>
  </w:endnote>
  <w:endnote w:type="continuationSeparator" w:id="0">
    <w:p w:rsidR="00350786" w:rsidRDefault="00350786" w:rsidP="00350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786" w:rsidRDefault="003507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786" w:rsidRDefault="003507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786" w:rsidRDefault="003507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786" w:rsidRDefault="00350786" w:rsidP="00350786">
      <w:r>
        <w:separator/>
      </w:r>
    </w:p>
  </w:footnote>
  <w:footnote w:type="continuationSeparator" w:id="0">
    <w:p w:rsidR="00350786" w:rsidRDefault="00350786" w:rsidP="00350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786" w:rsidRDefault="003507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786" w:rsidRDefault="00350786" w:rsidP="003507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786" w:rsidRPr="00350786" w:rsidRDefault="00350786" w:rsidP="003507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Советской Социалистической Республики от 7 декабря 1990 года № 383-XII «Об иностранных инвестициях в Казахской ССР» (с изменениями от 26.06.1992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786" w:rsidRDefault="003507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786"/>
    <w:rsid w:val="00350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07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7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7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7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07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7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7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7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3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003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9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1294</Words>
  <Characters>9633</Characters>
  <Application>Microsoft Office Word</Application>
  <DocSecurity>0</DocSecurity>
  <Lines>80</Lines>
  <Paragraphs>21</Paragraphs>
  <ScaleCrop>false</ScaleCrop>
  <Company/>
  <LinksUpToDate>false</LinksUpToDate>
  <CharactersWithSpaces>10906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7 декабря 1990 года № 383-XII «Об иностранных инвестициях в Казахской ССР» (с изменениями от 26.06.1992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2023-09-25T13:31:00Z</dcterms:created>
  <dcterms:modified xsi:type="dcterms:W3CDTF">2023-09-25T13:31:00Z</dcterms:modified>
</cp:coreProperties>
</file>