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060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5 марта 1997 года № 78-1</w:t>
      </w:r>
      <w:r>
        <w:t xml:space="preserve"> </w:t>
      </w:r>
      <w:r>
        <w:br/>
      </w:r>
      <w:r>
        <w:rPr>
          <w:rStyle w:val="s1"/>
        </w:rPr>
        <w:t>О регистрации сделок с ценными бумагами в Республике Казахстан (с</w:t>
      </w:r>
      <w:r>
        <w:t xml:space="preserve"> </w:t>
      </w:r>
      <w:r>
        <w:br/>
      </w:r>
      <w:r>
        <w:rPr>
          <w:rStyle w:val="s1"/>
        </w:rPr>
        <w:t xml:space="preserve">изменениями, внесенными Законами РК № 154-1 от 11.07.97 г., № 282-1 </w:t>
      </w:r>
      <w:r>
        <w:br/>
      </w:r>
      <w:r>
        <w:rPr>
          <w:rStyle w:val="s1"/>
        </w:rPr>
        <w:t>от 10.07.98 г.; № 162-II от 02.03.2001 г.; от 11.07.01 г. № 237-II;</w:t>
      </w:r>
      <w:r>
        <w:t xml:space="preserve"> </w:t>
      </w:r>
      <w:r>
        <w:br/>
      </w:r>
      <w:r>
        <w:rPr>
          <w:rStyle w:val="s1"/>
        </w:rPr>
        <w:t>от 09.08.02 г. № 346-II; от 05.05.03 г. № 409-II; от 16.05.03 г.</w:t>
      </w:r>
      <w:r>
        <w:t xml:space="preserve"> </w:t>
      </w:r>
      <w:r>
        <w:br/>
      </w:r>
      <w:r>
        <w:rPr>
          <w:rStyle w:val="s1"/>
        </w:rPr>
        <w:t>№ 416-II)</w:t>
      </w:r>
    </w:p>
    <w:p w:rsidR="00000000" w:rsidRDefault="001D4060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11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02.07.03 г. № 461-II</w:t>
      </w:r>
    </w:p>
    <w:p w:rsidR="00000000" w:rsidRDefault="001D4060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8" w:anchor="sub_id=1" w:history="1">
        <w:r>
          <w:rPr>
            <w:rStyle w:val="a4"/>
            <w:i/>
            <w:iCs/>
          </w:rPr>
          <w:t>предыдущие редакции.</w:t>
        </w:r>
      </w:hyperlink>
    </w:p>
    <w:p w:rsidR="00000000" w:rsidRDefault="001D4060">
      <w:pPr>
        <w:spacing w:after="240"/>
        <w:ind w:firstLine="400"/>
        <w:jc w:val="both"/>
      </w:pPr>
      <w:r>
        <w:t> </w:t>
      </w:r>
    </w:p>
    <w:p w:rsidR="00000000" w:rsidRDefault="001D4060">
      <w:pPr>
        <w:rPr>
          <w:rFonts w:eastAsia="Times New Roman"/>
          <w:color w:val="auto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 I.   Общие  положения                              (статьи  1 -  2)</w:t>
        </w:r>
      </w:hyperlink>
      <w:hyperlink w:anchor="sub30000" w:history="1">
        <w:r>
          <w:rPr>
            <w:rStyle w:val="a4"/>
            <w:rFonts w:eastAsia="Times New Roman"/>
            <w:i/>
            <w:iCs/>
          </w:rPr>
          <w:t>Глава II.  Номинальное  держание  ценных  бумаг          (статьи  3 -  5)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60000" w:history="1">
        <w:r>
          <w:rPr>
            <w:rStyle w:val="a4"/>
            <w:rFonts w:eastAsia="Times New Roman"/>
            <w:i/>
            <w:iCs/>
          </w:rPr>
          <w:t>Глава III. Деятельность  по  ведению  реестра            (статьи  6 - 11)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60000" w:history="1">
        <w:r>
          <w:rPr>
            <w:rStyle w:val="a4"/>
            <w:rFonts w:eastAsia="Times New Roman"/>
            <w:i/>
            <w:iCs/>
          </w:rPr>
          <w:t>держате</w:t>
        </w:r>
        <w:r>
          <w:rPr>
            <w:rStyle w:val="a4"/>
            <w:rFonts w:eastAsia="Times New Roman"/>
            <w:i/>
            <w:iCs/>
          </w:rPr>
          <w:t>лей  ценных  бумаг</w:t>
        </w:r>
      </w:hyperlink>
      <w:hyperlink w:anchor="sub120000" w:history="1">
        <w:r>
          <w:rPr>
            <w:rStyle w:val="a4"/>
            <w:rFonts w:eastAsia="Times New Roman"/>
            <w:i/>
            <w:iCs/>
          </w:rPr>
          <w:t>Глава IV.  Кастодиальная  деятельность                   (статьи 12 - 15)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hyperlink w:anchor="sub160000" w:history="1">
        <w:r>
          <w:rPr>
            <w:rStyle w:val="a4"/>
            <w:rFonts w:eastAsia="Times New Roman"/>
            <w:i/>
            <w:iCs/>
          </w:rPr>
          <w:t>Глава V.   Деятельность   брокеров-дилеров  по           (статьи 16 - 18)</w:t>
        </w:r>
      </w:hyperlink>
      <w:r>
        <w:rPr>
          <w:rStyle w:val="s3"/>
          <w:rFonts w:eastAsia="Times New Roman"/>
        </w:rPr>
        <w:t>            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>     </w:t>
      </w:r>
      <w:hyperlink w:anchor="sub160000" w:history="1">
        <w:r>
          <w:rPr>
            <w:rStyle w:val="a4"/>
            <w:rFonts w:eastAsia="Times New Roman"/>
            <w:i/>
            <w:iCs/>
          </w:rPr>
          <w:t>регистрации сделок с ценными бумагами</w:t>
        </w:r>
      </w:hyperlink>
      <w:r>
        <w:rPr>
          <w:rStyle w:val="s3"/>
          <w:rFonts w:eastAsia="Times New Roman"/>
        </w:rPr>
        <w:t>                        </w:t>
      </w:r>
      <w:r>
        <w:rPr>
          <w:rStyle w:val="s3"/>
          <w:rFonts w:eastAsia="Times New Roman"/>
        </w:rPr>
        <w:t> </w:t>
      </w:r>
      <w:hyperlink w:anchor="sub190000" w:history="1">
        <w:r>
          <w:rPr>
            <w:rStyle w:val="a4"/>
            <w:rFonts w:eastAsia="Times New Roman"/>
            <w:i/>
            <w:iCs/>
          </w:rPr>
          <w:t>Глава VI.  Центральный депозитарий                       (статьи 19 - 24)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hyperlink w:anchor="sub250000" w:history="1">
        <w:r>
          <w:rPr>
            <w:rStyle w:val="a4"/>
            <w:rFonts w:eastAsia="Times New Roman"/>
            <w:i/>
            <w:iCs/>
          </w:rPr>
          <w:t>Глава VII. Порядок регистрации сделок                    (статьи 25 - 28)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250000" w:history="1">
        <w:r>
          <w:rPr>
            <w:rStyle w:val="a4"/>
            <w:rFonts w:eastAsia="Times New Roman"/>
            <w:i/>
            <w:iCs/>
          </w:rPr>
          <w:t>с ценными бумагами</w:t>
        </w:r>
      </w:hyperlink>
      <w:r>
        <w:rPr>
          <w:rFonts w:eastAsia="Times New Roman"/>
          <w:color w:val="auto"/>
        </w:rPr>
        <w:t xml:space="preserve"> </w:t>
      </w:r>
    </w:p>
    <w:p w:rsidR="00000000" w:rsidRDefault="001D4060">
      <w:pPr>
        <w:spacing w:after="240"/>
        <w:ind w:firstLine="400"/>
        <w:jc w:val="both"/>
      </w:pPr>
      <w:hyperlink r:id="rId9" w:history="1">
        <w:r>
          <w:rPr>
            <w:rStyle w:val="a4"/>
            <w:i/>
            <w:iCs/>
          </w:rPr>
          <w:t>См. текст Закона на английском языке</w:t>
        </w:r>
      </w:hyperlink>
    </w:p>
    <w:p w:rsidR="00000000" w:rsidRDefault="001D4060">
      <w:pPr>
        <w:spacing w:after="240"/>
        <w:ind w:firstLine="400"/>
        <w:jc w:val="both"/>
      </w:pPr>
      <w:bookmarkStart w:id="1" w:name="SUB10000"/>
      <w:bookmarkEnd w:id="1"/>
      <w:r>
        <w:t>Настоящий Закон р</w:t>
      </w:r>
      <w:r>
        <w:t>егулирует деятельность профессиональных участников рынка ценных бумаг, осуществляющих регистрацию сделок с ценными бумагами в целях защиты имущественных прав и интересов собственников ценных бумаг.</w:t>
      </w:r>
    </w:p>
    <w:p w:rsidR="00000000" w:rsidRDefault="001D4060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1.</w:t>
      </w:r>
      <w:r>
        <w:t xml:space="preserve"> Законодательство о реги</w:t>
      </w:r>
      <w:r>
        <w:t xml:space="preserve">страции сделок с ценными бумагами </w:t>
      </w:r>
    </w:p>
    <w:p w:rsidR="00000000" w:rsidRDefault="001D4060">
      <w:pPr>
        <w:spacing w:after="240"/>
        <w:ind w:firstLine="400"/>
        <w:jc w:val="both"/>
      </w:pPr>
      <w:r>
        <w:t xml:space="preserve">Законодательство о регистрации сделок с ценными бумагами основывается на </w:t>
      </w:r>
      <w:hyperlink r:id="rId10" w:history="1">
        <w:r>
          <w:rPr>
            <w:rStyle w:val="a4"/>
          </w:rPr>
          <w:t>Конституции</w:t>
        </w:r>
      </w:hyperlink>
      <w:r>
        <w:t xml:space="preserve"> Республики Казахстан, нормах Гражданского </w:t>
      </w:r>
      <w:hyperlink r:id="rId11" w:anchor="sub_id=1290000" w:history="1">
        <w:r>
          <w:rPr>
            <w:rStyle w:val="a4"/>
          </w:rPr>
          <w:t>кодекса</w:t>
        </w:r>
      </w:hyperlink>
      <w:r>
        <w:t xml:space="preserve"> Республики Казахстан и состоит из настоящего Закона, других законодательных актов Республики Казахстан, нормативных правовых актов Президента Республики Казахстан, Правительства Республики Казах</w:t>
      </w:r>
      <w:r>
        <w:t>стан и государственного органа, регулирующего отношения в области выпуска и обращения ценных бумаг (далее - уполномоченный орган).</w:t>
      </w:r>
    </w:p>
    <w:p w:rsidR="00000000" w:rsidRDefault="001D4060">
      <w:pPr>
        <w:spacing w:after="240"/>
        <w:ind w:firstLine="400"/>
        <w:jc w:val="both"/>
      </w:pPr>
      <w:r>
        <w:rPr>
          <w:rStyle w:val="s3"/>
        </w:rPr>
        <w:t xml:space="preserve">В статью 2 внесены изменения в соответствии с Законами Республики Казахстан от 10 июля 1998 года </w:t>
      </w:r>
      <w:hyperlink r:id="rId12" w:history="1">
        <w:r>
          <w:rPr>
            <w:rStyle w:val="a4"/>
            <w:i/>
            <w:iCs/>
          </w:rPr>
          <w:t>№ 282-1</w:t>
        </w:r>
      </w:hyperlink>
      <w:r>
        <w:rPr>
          <w:rStyle w:val="s3"/>
        </w:rPr>
        <w:t xml:space="preserve">; от 16 мая 2003 года </w:t>
      </w:r>
      <w:hyperlink r:id="rId13" w:anchor="sub_id=11201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14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D4060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2.</w:t>
      </w:r>
      <w:r>
        <w:t xml:space="preserve"> Принцип единства места регистрации сделок с ценными бумагами </w:t>
      </w:r>
    </w:p>
    <w:p w:rsidR="00000000" w:rsidRDefault="001D4060">
      <w:pPr>
        <w:ind w:firstLine="400"/>
        <w:jc w:val="both"/>
      </w:pPr>
      <w:r>
        <w:t xml:space="preserve">1. Регистрация сделок с ценными бумагами в конкретный момент времени осуществляется по месту их регистрации одним из следующих профессиональных участников рынка ценных бумаг: </w:t>
      </w:r>
      <w:hyperlink r:id="rId15" w:anchor="sub_id=290000" w:history="1">
        <w:r>
          <w:rPr>
            <w:rStyle w:val="a4"/>
          </w:rPr>
          <w:t>брокером-дилером</w:t>
        </w:r>
      </w:hyperlink>
      <w:r>
        <w:t xml:space="preserve">, </w:t>
      </w:r>
      <w:hyperlink r:id="rId16" w:anchor="sub_id=9920013" w:history="1">
        <w:r>
          <w:rPr>
            <w:rStyle w:val="a4"/>
          </w:rPr>
          <w:t>кастодианом</w:t>
        </w:r>
      </w:hyperlink>
      <w:r>
        <w:t xml:space="preserve">, центральным депозитарием или </w:t>
      </w:r>
      <w:hyperlink r:id="rId17" w:anchor="sub_id=9920030" w:history="1">
        <w:r>
          <w:rPr>
            <w:rStyle w:val="a4"/>
          </w:rPr>
          <w:t>регистратором</w:t>
        </w:r>
      </w:hyperlink>
      <w:r>
        <w:t xml:space="preserve">. </w:t>
      </w:r>
    </w:p>
    <w:p w:rsidR="00000000" w:rsidRDefault="001D4060">
      <w:pPr>
        <w:ind w:firstLine="400"/>
        <w:jc w:val="both"/>
      </w:pPr>
      <w:r>
        <w:t>Регистрация сделок с ценными бумагами, связанных с переходом прав на ценные бумаги от одного лица к другому, - закрепление факта совершения сделки путем вне</w:t>
      </w:r>
      <w:r>
        <w:t xml:space="preserve">сения записей по счетам клиентов </w:t>
      </w:r>
      <w:hyperlink r:id="rId18" w:anchor="sub_id=9920021" w:history="1">
        <w:r>
          <w:rPr>
            <w:rStyle w:val="a4"/>
          </w:rPr>
          <w:t>номинальным держателем</w:t>
        </w:r>
      </w:hyperlink>
      <w:r>
        <w:t xml:space="preserve"> или по лицевым счетам в реестр держателей ценных бумаг регистратором. </w:t>
      </w:r>
    </w:p>
    <w:p w:rsidR="00000000" w:rsidRDefault="001D4060">
      <w:pPr>
        <w:ind w:firstLine="400"/>
        <w:jc w:val="both"/>
      </w:pPr>
      <w:r>
        <w:t>Сделки с ценными бумагами подлежат обязательн</w:t>
      </w:r>
      <w:r>
        <w:t xml:space="preserve">ой регистрации в порядке, установленном настоящим Законом и законодательными актами Республики Казахстан. </w:t>
      </w:r>
    </w:p>
    <w:p w:rsidR="00000000" w:rsidRDefault="001D4060">
      <w:pPr>
        <w:spacing w:after="240"/>
        <w:ind w:firstLine="400"/>
        <w:jc w:val="both"/>
      </w:pPr>
      <w:r>
        <w:t>2. Подтверждение прав на ценные бумаги осуществляется лицом, регистрирующим сделки с данными ценными бумагами.</w:t>
      </w:r>
    </w:p>
    <w:p w:rsidR="00000000" w:rsidRDefault="001D4060">
      <w:pPr>
        <w:spacing w:after="240"/>
        <w:ind w:firstLine="400"/>
        <w:jc w:val="both"/>
      </w:pPr>
      <w:bookmarkStart w:id="2" w:name="SUB30000"/>
      <w:bookmarkEnd w:id="2"/>
      <w:r>
        <w:rPr>
          <w:rStyle w:val="s3"/>
        </w:rPr>
        <w:t>В статью 3 внесены изменения в соответ</w:t>
      </w:r>
      <w:r>
        <w:rPr>
          <w:rStyle w:val="s3"/>
        </w:rPr>
        <w:t xml:space="preserve">ствии с Законами РК от 02.03.2001 г. </w:t>
      </w:r>
      <w:hyperlink r:id="rId19" w:anchor="sub_id=10900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21" w:anchor="sub_id=11202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2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D4060">
      <w:pPr>
        <w:spacing w:after="240"/>
        <w:jc w:val="center"/>
      </w:pPr>
      <w:r>
        <w:rPr>
          <w:rStyle w:val="s1"/>
        </w:rPr>
        <w:t>Глава II. НОМИНАЛЬНОЕ ДЕРЖАНИЕ ЦЕННЫХ БУМАГ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3.</w:t>
      </w:r>
      <w:r>
        <w:t xml:space="preserve"> Номинальное держание ценн</w:t>
      </w:r>
      <w:r>
        <w:t xml:space="preserve">ых бумаг </w:t>
      </w:r>
    </w:p>
    <w:p w:rsidR="00000000" w:rsidRDefault="001D4060">
      <w:pPr>
        <w:ind w:firstLine="400"/>
        <w:jc w:val="both"/>
      </w:pPr>
      <w:r>
        <w:t xml:space="preserve">1. Номинальное держание ценных бумаг - отношения, возникающее между номинальным держателем и его клиентом на основании заключенного между ними договора о номинальном держании ценных бумаг или по иным основаниям, установленным </w:t>
      </w:r>
      <w:hyperlink r:id="rId2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рынке ценных бумаг, в соответствии с которыми </w:t>
      </w:r>
      <w:hyperlink r:id="rId24" w:anchor="sub_id=9920021" w:history="1">
        <w:r>
          <w:rPr>
            <w:rStyle w:val="a4"/>
          </w:rPr>
          <w:t>номинальный держатель</w:t>
        </w:r>
      </w:hyperlink>
      <w:r>
        <w:t xml:space="preserve"> обязуется осуществл</w:t>
      </w:r>
      <w:r>
        <w:t xml:space="preserve">ять от своего имени управление переданными в его владение, пользование или распоряжение ценными бумагами в интересах клиента или иного лица, в интересах которого осуществляется номинальное держание. </w:t>
      </w:r>
    </w:p>
    <w:p w:rsidR="00000000" w:rsidRDefault="001D4060">
      <w:pPr>
        <w:ind w:firstLine="400"/>
        <w:jc w:val="both"/>
      </w:pPr>
      <w:r>
        <w:t>Ценные бумаги, принадлежащие клиентам номинального держа</w:t>
      </w:r>
      <w:r>
        <w:t xml:space="preserve">теля или находящиеся в номинальном держании, не подлежат взысканию в пользу кредиторов данного номинального держателя. </w:t>
      </w:r>
    </w:p>
    <w:p w:rsidR="00000000" w:rsidRDefault="001D4060">
      <w:pPr>
        <w:ind w:firstLine="400"/>
        <w:jc w:val="both"/>
      </w:pPr>
      <w:r>
        <w:t>К договору о номинальном держании ценных бумаг применяются соответственно правила о договоре доверительного управления имуществом, устан</w:t>
      </w:r>
      <w:r>
        <w:t xml:space="preserve">овленные </w:t>
      </w:r>
      <w:hyperlink r:id="rId25" w:anchor="sub_id=892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1D4060">
      <w:pPr>
        <w:ind w:firstLine="400"/>
        <w:jc w:val="both"/>
      </w:pPr>
      <w:r>
        <w:t xml:space="preserve">2. Порядок регистрации номинальным держателем сделок с ценными бумагами устанавливается настоящим Законом и </w:t>
      </w:r>
      <w:hyperlink r:id="rId2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рынке ценных бумаг. </w:t>
      </w:r>
    </w:p>
    <w:p w:rsidR="00000000" w:rsidRDefault="001D4060">
      <w:pPr>
        <w:ind w:firstLine="400"/>
        <w:jc w:val="both"/>
      </w:pPr>
      <w:r>
        <w:t>3. Сделки с ценными бумагами между держателями ценных бумаг одного номинального держателя ценных бумаг не отражаются у регистратора или централь</w:t>
      </w:r>
      <w:r>
        <w:t xml:space="preserve">ного депозитария, клиентом которого является номинальный держатель. </w:t>
      </w:r>
    </w:p>
    <w:p w:rsidR="00000000" w:rsidRDefault="001D4060">
      <w:pPr>
        <w:ind w:firstLine="400"/>
        <w:jc w:val="both"/>
      </w:pPr>
      <w:r>
        <w:t>4. По требованию регистратора для осуществления собственниками прав, связанных с ценными бумагами, номинальный держатель обязан предоставить список зарегистрированных держателей ценных бу</w:t>
      </w:r>
      <w:r>
        <w:t xml:space="preserve">маг, номинальным держателем которых он является на определенную дату. В список не включаются те держатели ценных бумаг, которые не предоставили номинальному держателю права на раскрытие указанной информации. </w:t>
      </w:r>
    </w:p>
    <w:p w:rsidR="00000000" w:rsidRDefault="001D4060">
      <w:pPr>
        <w:ind w:firstLine="400"/>
        <w:jc w:val="both"/>
      </w:pPr>
      <w:r>
        <w:t>По требованию Национального Банка Республики Ка</w:t>
      </w:r>
      <w:r>
        <w:t>захстан в случаях, предусмотренных законодательными актами, в целях реализации его контрольных и надзорных функций номинальный держатель обязан представить список всех зарегистрированных держателей акций, номинальным держателем которых он является на опред</w:t>
      </w:r>
      <w:r>
        <w:t xml:space="preserve">еленную дату. </w:t>
      </w:r>
    </w:p>
    <w:p w:rsidR="00000000" w:rsidRDefault="001D4060">
      <w:pPr>
        <w:ind w:firstLine="400"/>
        <w:jc w:val="both"/>
      </w:pPr>
      <w:r>
        <w:t xml:space="preserve">В случае необоснованного отказа от предоставления указанных списков регистратору, эмитенту или центральному депозитарию, а также Национальному Банку Республики Казахстан номинальный держатель ценных бумаг несет </w:t>
      </w:r>
      <w:hyperlink r:id="rId27" w:anchor="sub_id=2000000" w:history="1">
        <w:r>
          <w:rPr>
            <w:rStyle w:val="a4"/>
          </w:rPr>
          <w:t>ответственность</w:t>
        </w:r>
      </w:hyperlink>
      <w:r>
        <w:t xml:space="preserve"> в соответствии с законодательством Республики Казахстан. </w:t>
      </w:r>
    </w:p>
    <w:p w:rsidR="00000000" w:rsidRDefault="001D4060">
      <w:pPr>
        <w:ind w:firstLine="400"/>
        <w:jc w:val="both"/>
      </w:pPr>
      <w:r>
        <w:rPr>
          <w:rStyle w:val="s6"/>
        </w:rPr>
        <w:t>5. По решению эмитента в установленному законодательством порядке номинальный держатель обязан осуществлять глобальные операции с ценными бумагами данного эмитента.</w:t>
      </w:r>
      <w:r>
        <w:t xml:space="preserve"> </w:t>
      </w:r>
    </w:p>
    <w:p w:rsidR="00000000" w:rsidRDefault="001D4060">
      <w:pPr>
        <w:spacing w:after="240"/>
        <w:ind w:firstLine="400"/>
        <w:jc w:val="both"/>
      </w:pPr>
      <w:r>
        <w:t>6. Номинальный держатель осуществляет учет собственных ценных бумаг и ценных бумаг клиенто</w:t>
      </w:r>
      <w:r>
        <w:t>в обособленно. Методология и правила ведения учета по ценным бумагам определяются в установленном законодательством порядке.</w:t>
      </w:r>
    </w:p>
    <w:p w:rsidR="00000000" w:rsidRDefault="001D4060">
      <w:pPr>
        <w:spacing w:after="240"/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8" w:anchor="sub_id=11203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16.05.03 г. № 416-II (</w:t>
      </w:r>
      <w:hyperlink r:id="rId29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4.</w:t>
      </w:r>
      <w:r>
        <w:t xml:space="preserve"> Номинальные держатели ценных бумаг </w:t>
      </w:r>
    </w:p>
    <w:p w:rsidR="00000000" w:rsidRDefault="001D4060">
      <w:pPr>
        <w:ind w:firstLine="400"/>
        <w:jc w:val="both"/>
      </w:pPr>
      <w:r>
        <w:t xml:space="preserve">1. Номинальными держателями ценных бумаг могут выступать: </w:t>
      </w:r>
    </w:p>
    <w:p w:rsidR="00000000" w:rsidRDefault="001D4060">
      <w:pPr>
        <w:ind w:firstLine="400"/>
        <w:jc w:val="both"/>
      </w:pPr>
      <w:r>
        <w:t xml:space="preserve">1) центральный депозитарий; </w:t>
      </w:r>
    </w:p>
    <w:p w:rsidR="00000000" w:rsidRDefault="001D4060">
      <w:pPr>
        <w:ind w:firstLine="400"/>
        <w:jc w:val="both"/>
      </w:pPr>
      <w:r>
        <w:t xml:space="preserve">2) кастодианы; </w:t>
      </w:r>
    </w:p>
    <w:p w:rsidR="00000000" w:rsidRDefault="001D4060">
      <w:pPr>
        <w:ind w:firstLine="400"/>
        <w:jc w:val="both"/>
      </w:pPr>
      <w:r>
        <w:t xml:space="preserve">3) брокеры-дилеры, имеющие </w:t>
      </w:r>
      <w:hyperlink r:id="rId30" w:history="1">
        <w:r>
          <w:rPr>
            <w:rStyle w:val="a4"/>
          </w:rPr>
          <w:t>лицензию</w:t>
        </w:r>
      </w:hyperlink>
      <w:r>
        <w:t xml:space="preserve"> уполномоченного органа на осуществление регистрации сделок с ценными бумагами. </w:t>
      </w:r>
    </w:p>
    <w:p w:rsidR="00000000" w:rsidRDefault="001D4060">
      <w:pPr>
        <w:ind w:firstLine="400"/>
        <w:jc w:val="both"/>
      </w:pPr>
      <w:r>
        <w:t>2. Клиентами центрального депоз</w:t>
      </w:r>
      <w:r>
        <w:t xml:space="preserve">итария являются брокеры-дилеры и кастодианы. </w:t>
      </w:r>
    </w:p>
    <w:p w:rsidR="00000000" w:rsidRDefault="001D4060">
      <w:pPr>
        <w:ind w:firstLine="400"/>
        <w:jc w:val="both"/>
      </w:pPr>
      <w:r>
        <w:t xml:space="preserve">Клиентами брокеров-дилеров и кастодианов как номинальных держателей являются </w:t>
      </w:r>
      <w:hyperlink r:id="rId31" w:anchor="sub_id=9920011" w:history="1">
        <w:r>
          <w:rPr>
            <w:rStyle w:val="a4"/>
          </w:rPr>
          <w:t>инвесторы</w:t>
        </w:r>
      </w:hyperlink>
      <w:r>
        <w:t xml:space="preserve">. </w:t>
      </w:r>
    </w:p>
    <w:p w:rsidR="00000000" w:rsidRDefault="001D4060">
      <w:pPr>
        <w:spacing w:after="240"/>
        <w:ind w:firstLine="400"/>
        <w:jc w:val="both"/>
      </w:pPr>
      <w:r>
        <w:t>З. Подтверждение прав на ценные бумаг</w:t>
      </w:r>
      <w:r>
        <w:t xml:space="preserve">и номинальными держателями осуществляется в порядке, установленном </w:t>
      </w:r>
      <w:hyperlink r:id="rId3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рынке ценных бумаг.</w:t>
      </w:r>
    </w:p>
    <w:p w:rsidR="00000000" w:rsidRDefault="001D4060">
      <w:pPr>
        <w:spacing w:after="240"/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3" w:anchor="sub_id=11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3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5.</w:t>
      </w:r>
      <w:r>
        <w:t xml:space="preserve"> Функции номинального держателя ценных бумаг </w:t>
      </w:r>
    </w:p>
    <w:p w:rsidR="00000000" w:rsidRDefault="001D4060">
      <w:pPr>
        <w:ind w:firstLine="400"/>
        <w:jc w:val="both"/>
      </w:pPr>
      <w:r>
        <w:t>Осн</w:t>
      </w:r>
      <w:r>
        <w:t xml:space="preserve">овными функциями номинального держателя ценных бумаг являются: </w:t>
      </w:r>
    </w:p>
    <w:p w:rsidR="00000000" w:rsidRDefault="001D4060">
      <w:pPr>
        <w:ind w:firstLine="400"/>
        <w:jc w:val="both"/>
      </w:pPr>
      <w:r>
        <w:t xml:space="preserve">1) учет ценных бумаг клиентов путем открытия счетов каждому клиенту; </w:t>
      </w:r>
    </w:p>
    <w:p w:rsidR="00000000" w:rsidRDefault="001D4060">
      <w:pPr>
        <w:ind w:firstLine="400"/>
        <w:jc w:val="both"/>
      </w:pPr>
      <w:r>
        <w:t xml:space="preserve">2) регистрация сделок с ценными бумагами клиентов и фактов их обременения; </w:t>
      </w:r>
    </w:p>
    <w:p w:rsidR="00000000" w:rsidRDefault="001D4060">
      <w:pPr>
        <w:ind w:firstLine="400"/>
        <w:jc w:val="both"/>
      </w:pPr>
      <w:r>
        <w:t>3) подтверждение прав на ценные бумаги клиенто</w:t>
      </w:r>
      <w:r>
        <w:t xml:space="preserve">в; </w:t>
      </w:r>
    </w:p>
    <w:p w:rsidR="00000000" w:rsidRDefault="001D4060">
      <w:pPr>
        <w:ind w:firstLine="400"/>
        <w:jc w:val="both"/>
      </w:pPr>
      <w:r>
        <w:t xml:space="preserve">4) обеспечение наличия ценных бумаг клиентов и возможности осуществления с указанными ценными бумагами сделок; </w:t>
      </w:r>
    </w:p>
    <w:p w:rsidR="00000000" w:rsidRDefault="001D4060">
      <w:pPr>
        <w:ind w:firstLine="400"/>
        <w:jc w:val="both"/>
      </w:pPr>
      <w:r>
        <w:t xml:space="preserve">5) выполнение функций платежного агента; </w:t>
      </w:r>
    </w:p>
    <w:p w:rsidR="00000000" w:rsidRDefault="001D4060">
      <w:pPr>
        <w:ind w:firstLine="400"/>
        <w:jc w:val="both"/>
      </w:pPr>
      <w:r>
        <w:t>6) обеспечение получения клиентами информации, касающейся переданных в номинальное держание ценных</w:t>
      </w:r>
      <w:r>
        <w:t xml:space="preserve"> бумаг; </w:t>
      </w:r>
    </w:p>
    <w:p w:rsidR="00000000" w:rsidRDefault="001D4060">
      <w:pPr>
        <w:spacing w:after="240"/>
        <w:ind w:firstLine="400"/>
        <w:jc w:val="both"/>
      </w:pPr>
      <w:r>
        <w:t>7) иные функции в соответствии с договором на номинальное держание ценных бумаг, не противоречащие законодательству Республики Казахстан.</w:t>
      </w:r>
    </w:p>
    <w:p w:rsidR="00000000" w:rsidRDefault="001D4060">
      <w:pPr>
        <w:spacing w:after="240"/>
        <w:ind w:firstLine="400"/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35" w:anchor="sub_id=11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5-1.</w:t>
      </w:r>
      <w:r>
        <w:t xml:space="preserve"> Договор о номинальном держании </w:t>
      </w:r>
    </w:p>
    <w:p w:rsidR="00000000" w:rsidRDefault="001D4060">
      <w:pPr>
        <w:ind w:firstLine="400"/>
        <w:jc w:val="both"/>
      </w:pPr>
      <w:r>
        <w:t>1. Перед заключением договора о номинальном держании ценных бумаг номинальный держатель обязан ознакомить клиента с условиями выполнения им деятельности в каче</w:t>
      </w:r>
      <w:r>
        <w:t xml:space="preserve">стве номинального держателя. </w:t>
      </w:r>
    </w:p>
    <w:p w:rsidR="00000000" w:rsidRDefault="001D4060">
      <w:pPr>
        <w:ind w:firstLine="400"/>
        <w:jc w:val="both"/>
      </w:pPr>
      <w:r>
        <w:t xml:space="preserve">2. Договор о номинальном держании должен содержать: </w:t>
      </w:r>
    </w:p>
    <w:p w:rsidR="00000000" w:rsidRDefault="001D4060">
      <w:pPr>
        <w:ind w:firstLine="400"/>
        <w:jc w:val="both"/>
      </w:pPr>
      <w:r>
        <w:t xml:space="preserve">1) предмет договора; </w:t>
      </w:r>
    </w:p>
    <w:p w:rsidR="00000000" w:rsidRDefault="001D4060">
      <w:pPr>
        <w:ind w:firstLine="400"/>
        <w:jc w:val="both"/>
      </w:pPr>
      <w:r>
        <w:t xml:space="preserve">2) права и обязанности сторон, включая обязательства номинального держателя по соблюдению коммерческой тайны о счетах клиента; </w:t>
      </w:r>
    </w:p>
    <w:p w:rsidR="00000000" w:rsidRDefault="001D4060">
      <w:pPr>
        <w:ind w:firstLine="400"/>
        <w:jc w:val="both"/>
      </w:pPr>
      <w:r>
        <w:t xml:space="preserve">3) размер и порядок оплаты услуг номинального держателя; </w:t>
      </w:r>
    </w:p>
    <w:p w:rsidR="00000000" w:rsidRDefault="001D4060">
      <w:pPr>
        <w:ind w:firstLine="400"/>
        <w:jc w:val="both"/>
      </w:pPr>
      <w:r>
        <w:t xml:space="preserve">4) форму и периодичность отчетности номинального держателя перед клиентом; </w:t>
      </w:r>
    </w:p>
    <w:p w:rsidR="00000000" w:rsidRDefault="001D4060">
      <w:pPr>
        <w:ind w:firstLine="400"/>
        <w:jc w:val="both"/>
      </w:pPr>
      <w:r>
        <w:t xml:space="preserve">5) ответственность сторон за нарушение условий договора; </w:t>
      </w:r>
    </w:p>
    <w:p w:rsidR="00000000" w:rsidRDefault="001D4060">
      <w:pPr>
        <w:ind w:firstLine="400"/>
        <w:jc w:val="both"/>
      </w:pPr>
      <w:r>
        <w:t>6) условия и порядок получения дохода по ценным бумагам и зачисл</w:t>
      </w:r>
      <w:r>
        <w:t xml:space="preserve">ение его на счет клиента (выгодоприобретателя). </w:t>
      </w:r>
    </w:p>
    <w:p w:rsidR="00000000" w:rsidRDefault="001D4060">
      <w:pPr>
        <w:spacing w:after="240"/>
        <w:ind w:firstLine="400"/>
        <w:jc w:val="both"/>
      </w:pPr>
      <w:r>
        <w:t>Помимо вышеперечисленных положений, договор может содержать другие условия, не противоречащие законодательству Республики Казахстан.</w:t>
      </w:r>
    </w:p>
    <w:p w:rsidR="00000000" w:rsidRDefault="001D4060">
      <w:pPr>
        <w:jc w:val="center"/>
      </w:pPr>
      <w:bookmarkStart w:id="3" w:name="SUB60000"/>
      <w:bookmarkEnd w:id="3"/>
      <w:r>
        <w:rPr>
          <w:rStyle w:val="s1"/>
        </w:rPr>
        <w:t>Глава III. ДЕЯТЕЛЬНОСТЬ ПО ВЕДЕНИЮ РЕЕСТРА</w:t>
      </w:r>
      <w:r>
        <w:t xml:space="preserve"> </w:t>
      </w:r>
    </w:p>
    <w:p w:rsidR="00000000" w:rsidRDefault="001D4060">
      <w:pPr>
        <w:spacing w:after="240"/>
        <w:jc w:val="center"/>
      </w:pPr>
      <w:r>
        <w:rPr>
          <w:rStyle w:val="s1"/>
        </w:rPr>
        <w:t>ДЕРЖАТЕЛЕЙ ЦЕННЫХ БУМАГ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6.</w:t>
      </w:r>
      <w:r>
        <w:t xml:space="preserve"> Деятельность регистратора </w:t>
      </w:r>
    </w:p>
    <w:p w:rsidR="00000000" w:rsidRDefault="001D4060">
      <w:pPr>
        <w:spacing w:after="240"/>
        <w:ind w:firstLine="400"/>
        <w:jc w:val="both"/>
      </w:pPr>
      <w:r>
        <w:t>Деятельность регистратора заключается в предоставлении услуг по ведению реестра держателей ценных бумаг и регистрации сделок с ценными бумагами и осуществляется на основании договора посредством сбора, регистрации, обработки,</w:t>
      </w:r>
      <w:r>
        <w:t xml:space="preserve"> хранения и предоставления данных, составляющих систему ведения реестра держателей ценных бумаг.</w:t>
      </w:r>
    </w:p>
    <w:p w:rsidR="00000000" w:rsidRDefault="001D4060">
      <w:pPr>
        <w:spacing w:after="240"/>
        <w:ind w:firstLine="400"/>
        <w:jc w:val="both"/>
      </w:pPr>
      <w:r>
        <w:rPr>
          <w:rStyle w:val="s3"/>
        </w:rPr>
        <w:t xml:space="preserve">В статью 7 внесены изменения в соответствии с Законами Республики Казахстан от 10 июля 1998 года </w:t>
      </w:r>
      <w:hyperlink r:id="rId36" w:history="1">
        <w:r>
          <w:rPr>
            <w:rStyle w:val="a4"/>
            <w:i/>
            <w:iCs/>
          </w:rPr>
          <w:t>№ 282-1</w:t>
        </w:r>
      </w:hyperlink>
      <w:r>
        <w:rPr>
          <w:rStyle w:val="s3"/>
        </w:rPr>
        <w:t xml:space="preserve">; от 16 мая 2003 года </w:t>
      </w:r>
      <w:hyperlink r:id="rId37" w:anchor="sub_id=11206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3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7.</w:t>
      </w:r>
      <w:r>
        <w:t xml:space="preserve"> Регистратор </w:t>
      </w:r>
    </w:p>
    <w:p w:rsidR="00000000" w:rsidRDefault="001D4060">
      <w:pPr>
        <w:ind w:firstLine="400"/>
        <w:jc w:val="both"/>
      </w:pPr>
      <w:r>
        <w:t>1. Деятельно</w:t>
      </w:r>
      <w:r>
        <w:t>сть по ведению реестра держателей ценных бумаг эмитента является исключительным видом деятельности на рынке ценных бумаг и не может совмещаться с иными видами профессиональной деятельности на рынке ценных бумаг, за исключением случаев, установленных настоя</w:t>
      </w:r>
      <w:r>
        <w:t xml:space="preserve">щим Законом и иными законодательными актами Республики Казахстан. </w:t>
      </w:r>
    </w:p>
    <w:p w:rsidR="00000000" w:rsidRDefault="001D4060">
      <w:pPr>
        <w:spacing w:after="240"/>
        <w:ind w:firstLine="400"/>
        <w:jc w:val="both"/>
      </w:pPr>
      <w:r>
        <w:t>2. Уполномоченный орган вправе устанавливать максимальный размер, порядок и принципы оплаты услуг регистратора эмитентом и держателями ценных бумаг.</w:t>
      </w:r>
    </w:p>
    <w:p w:rsidR="00000000" w:rsidRDefault="001D406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расчета критериев финансовой устойчивости для организаций, осуществляющих деятельность по ведению реестра держателей ценных бумаг, и представления отчетности по их соблюдению.</w:t>
      </w:r>
    </w:p>
    <w:p w:rsidR="00000000" w:rsidRDefault="001D4060">
      <w:pPr>
        <w:spacing w:after="240"/>
        <w:ind w:firstLine="400"/>
        <w:jc w:val="both"/>
      </w:pPr>
      <w:r>
        <w:rPr>
          <w:rStyle w:val="s3"/>
        </w:rPr>
        <w:t>В статью 8 внесены изменени</w:t>
      </w:r>
      <w:r>
        <w:rPr>
          <w:rStyle w:val="s3"/>
        </w:rPr>
        <w:t xml:space="preserve">я в соответствии с </w:t>
      </w:r>
      <w:hyperlink r:id="rId40" w:anchor="sub_id=1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4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8.</w:t>
      </w:r>
      <w:r>
        <w:t xml:space="preserve"> </w:t>
      </w:r>
      <w:r>
        <w:t xml:space="preserve">Реестр держателей ценных бумаг </w:t>
      </w:r>
    </w:p>
    <w:p w:rsidR="00000000" w:rsidRDefault="001D4060">
      <w:pPr>
        <w:ind w:firstLine="400"/>
        <w:jc w:val="both"/>
      </w:pPr>
      <w:r>
        <w:t>1. Реестр держателей ценных бумаг - часть системы ведения реестра, представляющего официальный список держателей ценных бумаг, составленный на определенную дату и позволяющий идентифицировать этих держателей, а также вид и к</w:t>
      </w:r>
      <w:r>
        <w:t xml:space="preserve">оличество принадлежащих им ценных бумаг. </w:t>
      </w:r>
    </w:p>
    <w:p w:rsidR="00000000" w:rsidRDefault="001D4060">
      <w:pPr>
        <w:ind w:firstLine="400"/>
        <w:jc w:val="both"/>
      </w:pPr>
      <w:r>
        <w:t>Система ведения реестра держателей ценных бумаг - совокупность данных об эмитенте, выпуска ценных бумаг и держателях ценных бумаг, обеспечивающая идентификацию зарегистрированных держателей ценных бумаг на определе</w:t>
      </w:r>
      <w:r>
        <w:t xml:space="preserve">нную дату и регистрацию сделок с ценными бумагами. </w:t>
      </w:r>
    </w:p>
    <w:p w:rsidR="00000000" w:rsidRDefault="001D4060">
      <w:pPr>
        <w:ind w:firstLine="400"/>
        <w:jc w:val="both"/>
      </w:pPr>
      <w:r>
        <w:t>2. В каждом реестре держателей ценных бумаг производится учет по одному виду ценных бумаг, удостоверяющих одинаковые права и обязанности собственников и эмитента. Учет ценных бумаг одного вида не может ос</w:t>
      </w:r>
      <w:r>
        <w:t xml:space="preserve">уществляться в разных реестрах. </w:t>
      </w:r>
    </w:p>
    <w:p w:rsidR="00000000" w:rsidRDefault="001D4060">
      <w:pPr>
        <w:ind w:firstLine="400"/>
        <w:jc w:val="both"/>
      </w:pPr>
      <w:r>
        <w:t>3. Ведение реестра держателей ценных бумаг может осуществляться в виде бумажной или электронной записи и должно обеспечивать выполнение требований, предъявляемых к ведению и хранению реестра законодательством Республики Каз</w:t>
      </w:r>
      <w:r>
        <w:t xml:space="preserve">ахстан. </w:t>
      </w:r>
    </w:p>
    <w:p w:rsidR="00000000" w:rsidRDefault="001D4060">
      <w:pPr>
        <w:ind w:firstLine="400"/>
        <w:jc w:val="both"/>
      </w:pPr>
      <w:r>
        <w:t xml:space="preserve">4. Эмитенты должны обеспечить создание реестра держателей ценных бумаг не позднее одного месяца с момента государственной регистрации выпуска ценных бумаг в уполномоченном органе и несут </w:t>
      </w:r>
      <w:hyperlink r:id="rId42" w:anchor="sub_id=1960000" w:history="1">
        <w:r>
          <w:rPr>
            <w:rStyle w:val="a4"/>
          </w:rPr>
          <w:t>ответственность</w:t>
        </w:r>
      </w:hyperlink>
      <w:r>
        <w:t xml:space="preserve"> за точность отражения информации в реестре. </w:t>
      </w:r>
    </w:p>
    <w:p w:rsidR="00000000" w:rsidRDefault="001D4060">
      <w:pPr>
        <w:spacing w:after="240"/>
        <w:ind w:firstLine="400"/>
        <w:jc w:val="both"/>
      </w:pPr>
      <w:r>
        <w:t>5. Условия и порядок создания и хранения реестра устанавливаются уполномоченным органом.</w:t>
      </w:r>
    </w:p>
    <w:p w:rsidR="00000000" w:rsidRDefault="001D4060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с Законами РК от 02.03.2001 г. </w:t>
      </w:r>
      <w:hyperlink r:id="rId43" w:anchor="sub_id=10900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44" w:anchor="sub_id=9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); от 16.05.03 г. </w:t>
      </w:r>
      <w:hyperlink r:id="rId45" w:anchor="sub_id=11208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46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9.</w:t>
      </w:r>
      <w:r>
        <w:t xml:space="preserve"> Функции регистратора </w:t>
      </w:r>
    </w:p>
    <w:p w:rsidR="00000000" w:rsidRDefault="001D4060">
      <w:pPr>
        <w:ind w:firstLine="400"/>
        <w:jc w:val="both"/>
      </w:pPr>
      <w:r>
        <w:t xml:space="preserve">1. Основными функциями регистратора являются: </w:t>
      </w:r>
    </w:p>
    <w:p w:rsidR="00000000" w:rsidRDefault="001D4060">
      <w:pPr>
        <w:ind w:firstLine="400"/>
        <w:jc w:val="both"/>
      </w:pPr>
      <w:r>
        <w:t>1) регистрация сделок с ценными бумагами и ф</w:t>
      </w:r>
      <w:r>
        <w:t xml:space="preserve">актов обременения ценных бумаг; </w:t>
      </w:r>
    </w:p>
    <w:p w:rsidR="00000000" w:rsidRDefault="001D4060">
      <w:pPr>
        <w:ind w:firstLine="400"/>
        <w:jc w:val="both"/>
      </w:pPr>
      <w:r>
        <w:t xml:space="preserve">2) подтверждение прав на ценные бумаги держателей ценных бумаг; </w:t>
      </w:r>
    </w:p>
    <w:p w:rsidR="00000000" w:rsidRDefault="001D4060">
      <w:pPr>
        <w:ind w:firstLine="400"/>
        <w:jc w:val="both"/>
      </w:pPr>
      <w:r>
        <w:t xml:space="preserve">3) фиксация на определенную дату, сбор, ведение и хранение реестров держателей ценных бумаг; </w:t>
      </w:r>
    </w:p>
    <w:p w:rsidR="00000000" w:rsidRDefault="001D4060">
      <w:pPr>
        <w:ind w:firstLine="400"/>
        <w:jc w:val="both"/>
      </w:pPr>
      <w:r>
        <w:t xml:space="preserve">4) рассылка извещений и информационных сообщений держателям ценных бумаг, зарегистрированным в реестре, по поручению эмитента; </w:t>
      </w:r>
    </w:p>
    <w:p w:rsidR="00000000" w:rsidRDefault="001D4060">
      <w:pPr>
        <w:ind w:firstLine="400"/>
        <w:jc w:val="both"/>
      </w:pPr>
      <w:r>
        <w:t xml:space="preserve">5) осуществление контроля за соответствием объема ценных бумаг, находящихся в обращении, зарегистрированным параметрам выпуска; </w:t>
      </w:r>
    </w:p>
    <w:p w:rsidR="00000000" w:rsidRDefault="001D4060">
      <w:pPr>
        <w:ind w:firstLine="400"/>
        <w:jc w:val="both"/>
      </w:pPr>
      <w:r>
        <w:t xml:space="preserve">6) предоставление услуг, предусмотренных договором с эмитентом и не противоречащих законодательству Республики Казахстан; </w:t>
      </w:r>
    </w:p>
    <w:p w:rsidR="00000000" w:rsidRDefault="001D4060">
      <w:pPr>
        <w:ind w:firstLine="400"/>
        <w:jc w:val="both"/>
      </w:pPr>
      <w:r>
        <w:t>7) информирование Национального Банка Республики Казахстан обо всех сделках с голосующими акциями банка в соответствии с законодател</w:t>
      </w:r>
      <w:r>
        <w:t xml:space="preserve">ьными актами о банковской деятельности. </w:t>
      </w:r>
    </w:p>
    <w:p w:rsidR="00000000" w:rsidRDefault="001D4060">
      <w:pPr>
        <w:ind w:firstLine="400"/>
        <w:jc w:val="both"/>
      </w:pPr>
      <w:r>
        <w:t xml:space="preserve">2. По требованию эмитента регистратор обязан составить реестр и направить его эмитенту в течение двадцати дней после требования. </w:t>
      </w:r>
    </w:p>
    <w:p w:rsidR="00000000" w:rsidRDefault="001D4060">
      <w:pPr>
        <w:spacing w:after="240"/>
        <w:ind w:firstLine="400"/>
        <w:jc w:val="both"/>
      </w:pPr>
      <w:r>
        <w:t>По требованию Национального Банка Республики Казахстан в целях реализации его контрол</w:t>
      </w:r>
      <w:r>
        <w:t>ьных и надзорных функций в случаях, предусмотренных законодательными актами, регистратор составляет список собственников акций и направляет его Национальному Банку в течение двадцати дней после требования.</w:t>
      </w:r>
    </w:p>
    <w:p w:rsidR="00000000" w:rsidRDefault="001D4060">
      <w:pPr>
        <w:ind w:firstLine="400"/>
        <w:jc w:val="both"/>
      </w:pPr>
      <w:r>
        <w:rPr>
          <w:rStyle w:val="s3"/>
        </w:rPr>
        <w:t>В статью 10 внесены изменения в соответствии с Зак</w:t>
      </w:r>
      <w:r>
        <w:rPr>
          <w:rStyle w:val="s3"/>
        </w:rPr>
        <w:t xml:space="preserve">онами РК от 10.07.1998 г. </w:t>
      </w:r>
      <w:hyperlink r:id="rId47" w:history="1">
        <w:r>
          <w:rPr>
            <w:rStyle w:val="a4"/>
            <w:i/>
            <w:iCs/>
          </w:rPr>
          <w:t>№ 282-I</w:t>
        </w:r>
      </w:hyperlink>
      <w:r>
        <w:rPr>
          <w:rStyle w:val="s3"/>
        </w:rPr>
        <w:t xml:space="preserve"> (</w:t>
      </w:r>
      <w:hyperlink r:id="rId48" w:anchor="sub_id=9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); от 16.05.03 г. </w:t>
      </w:r>
      <w:hyperlink r:id="rId49" w:anchor="sub_id=11209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5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10.</w:t>
      </w:r>
      <w:r>
        <w:t xml:space="preserve"> Договор на ведение реестра </w:t>
      </w:r>
    </w:p>
    <w:p w:rsidR="00000000" w:rsidRDefault="001D4060">
      <w:pPr>
        <w:ind w:firstLine="400"/>
        <w:jc w:val="both"/>
      </w:pPr>
      <w:r>
        <w:t>1. Договор на ведение реестра держателей ценных бумаг, заключенный ме</w:t>
      </w:r>
      <w:r>
        <w:t xml:space="preserve">жду эмитентом и регистратором, является договором, на основании которого эмитент поручает регистратору ведение реестра ценных бумаг. </w:t>
      </w:r>
    </w:p>
    <w:p w:rsidR="00000000" w:rsidRDefault="001D4060">
      <w:pPr>
        <w:ind w:firstLine="400"/>
        <w:jc w:val="both"/>
      </w:pPr>
      <w:r>
        <w:t>2. Эмитенты свободны в выборе регистраторов, а регистраторы свободны в выборе принимаемых ими на обслуживание эмитентов за</w:t>
      </w:r>
      <w:r>
        <w:t xml:space="preserve"> исключением случаев, предусмотренных законодательными актами Республики Казахстан. Эмитент вправе заключить договор только с одним регистратором. </w:t>
      </w:r>
    </w:p>
    <w:p w:rsidR="00000000" w:rsidRDefault="001D4060">
      <w:pPr>
        <w:ind w:firstLine="400"/>
        <w:jc w:val="both"/>
      </w:pPr>
      <w:r>
        <w:t>3. Эмитент обязан предоставить регистратору информацию, необходимую для ведения реестра, и не вправе вмешива</w:t>
      </w:r>
      <w:r>
        <w:t xml:space="preserve">ться в его деятельность, кроме случаев осуществления контроля за достоверностью отраженной в реестре информации. </w:t>
      </w:r>
    </w:p>
    <w:p w:rsidR="00000000" w:rsidRDefault="001D4060">
      <w:pPr>
        <w:ind w:firstLine="400"/>
        <w:jc w:val="both"/>
      </w:pPr>
      <w:r>
        <w:t xml:space="preserve">4. Регистратор не вправе передавать свои функции по ведению реестра другому лицу. </w:t>
      </w:r>
    </w:p>
    <w:p w:rsidR="00000000" w:rsidRDefault="001D4060">
      <w:pPr>
        <w:ind w:firstLine="400"/>
        <w:jc w:val="both"/>
      </w:pPr>
      <w:r>
        <w:t>5. Вознаграждение регистратору выплачивается в порядке, сро</w:t>
      </w:r>
      <w:r>
        <w:t xml:space="preserve">ки и на условиях, определенных сторонами в договоре между ними и в соответствии с </w:t>
      </w:r>
      <w:hyperlink r:id="rId5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рынке ценных бумаг. </w:t>
      </w:r>
    </w:p>
    <w:p w:rsidR="00000000" w:rsidRDefault="001D4060">
      <w:pPr>
        <w:ind w:firstLine="400"/>
        <w:jc w:val="both"/>
      </w:pPr>
      <w:r>
        <w:t>6. Действие договора на ведение реестра держател</w:t>
      </w:r>
      <w:r>
        <w:t xml:space="preserve">ей ценных бумаг прекращается в случае отзыва лицензии регистратора и в иных случаях, установленных договором и законодательством Республики Казахстан. </w:t>
      </w:r>
    </w:p>
    <w:p w:rsidR="00000000" w:rsidRDefault="001D4060">
      <w:pPr>
        <w:ind w:firstLine="400"/>
        <w:jc w:val="both"/>
      </w:pPr>
      <w:r>
        <w:t>Порядок прекращения действия договора на ведение реестра держателей ценных бумаг устанавливается законод</w:t>
      </w:r>
      <w:r>
        <w:t xml:space="preserve">ательством Республики Казахстан. </w:t>
      </w:r>
    </w:p>
    <w:p w:rsidR="00000000" w:rsidRDefault="001D4060">
      <w:pPr>
        <w:ind w:firstLine="400"/>
        <w:jc w:val="both"/>
      </w:pPr>
      <w:r>
        <w:t xml:space="preserve">7. В течение пятнадцати дней после расторжения договора регистратор обязан передать эмитенту или новому регистратору всю информацию, содержащуюся в реестре. </w:t>
      </w:r>
    </w:p>
    <w:p w:rsidR="00000000" w:rsidRDefault="001D4060">
      <w:pPr>
        <w:spacing w:after="240"/>
        <w:ind w:firstLine="400"/>
        <w:jc w:val="both"/>
      </w:pPr>
      <w:r>
        <w:t xml:space="preserve">8. Эмитент обязан опубликовать в </w:t>
      </w:r>
      <w:hyperlink r:id="rId52" w:history="1">
        <w:r>
          <w:rPr>
            <w:rStyle w:val="a4"/>
          </w:rPr>
          <w:t>средствах</w:t>
        </w:r>
      </w:hyperlink>
      <w:r>
        <w:t xml:space="preserve"> массовой информации сведения о назначении нового регистратора и уведомить об этом уполномоченный орган.</w:t>
      </w:r>
    </w:p>
    <w:p w:rsidR="00000000" w:rsidRDefault="001D4060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53" w:anchor="sub_id=11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5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11.</w:t>
      </w:r>
      <w:r>
        <w:t xml:space="preserve"> Лицензирование деятельности по ведению реестра держателей ценных бумаг </w:t>
      </w:r>
    </w:p>
    <w:p w:rsidR="00000000" w:rsidRDefault="001D4060">
      <w:pPr>
        <w:ind w:firstLine="400"/>
        <w:jc w:val="both"/>
      </w:pPr>
      <w:r>
        <w:t xml:space="preserve">1. Деятельность по ведению реестра держателей ценных бумаг осуществляется на основании лицензии, выдаваемой уполномоченным органом. </w:t>
      </w:r>
    </w:p>
    <w:p w:rsidR="00000000" w:rsidRDefault="001D4060">
      <w:pPr>
        <w:ind w:firstLine="400"/>
        <w:jc w:val="both"/>
      </w:pPr>
      <w:r>
        <w:t>2. Непосредственное ведение реестра держателей ценных бумаг у регистраторов осуществляется лицами, имеющими квалификационны</w:t>
      </w:r>
      <w:r>
        <w:t xml:space="preserve">е свидетельства на соответствующий вид деятельности, выданные уполномоченным органом. </w:t>
      </w:r>
    </w:p>
    <w:p w:rsidR="00000000" w:rsidRDefault="001D4060">
      <w:pPr>
        <w:ind w:firstLine="400"/>
        <w:jc w:val="both"/>
      </w:pPr>
      <w:r>
        <w:t>3. Условия и порядок выдачи, а также приостановление действия и основания отзыва лицензии на осуществление деятельности по ведению реестра держателей ценных бумаг устана</w:t>
      </w:r>
      <w:r>
        <w:t xml:space="preserve">вливаются законодательством Республики Казахстан и </w:t>
      </w:r>
      <w:hyperlink r:id="rId55" w:anchor="sub_id=3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 Контроль за осуществлением деятельности по ведению реестра держателей цен</w:t>
      </w:r>
      <w:r>
        <w:t xml:space="preserve">ных бумаг производится уполномоченным органом. </w:t>
      </w:r>
    </w:p>
    <w:p w:rsidR="00000000" w:rsidRDefault="001D4060">
      <w:pPr>
        <w:spacing w:after="240"/>
        <w:ind w:firstLine="400"/>
        <w:jc w:val="both"/>
      </w:pPr>
      <w:r>
        <w:t>4. Регистратор обязан письменно информировать уполномоченный орган обо всех изменениях и дополнениях, внесенных им в документы, представленные для получения лицензии.</w:t>
      </w:r>
    </w:p>
    <w:p w:rsidR="00000000" w:rsidRDefault="001D4060">
      <w:pPr>
        <w:spacing w:after="240"/>
        <w:jc w:val="center"/>
      </w:pPr>
      <w:bookmarkStart w:id="4" w:name="SUB120000"/>
      <w:bookmarkEnd w:id="4"/>
      <w:r>
        <w:rPr>
          <w:rStyle w:val="s1"/>
        </w:rPr>
        <w:t>Глава IV. КАСТОДИАЛЬНАЯ ДЕЯТЕЛЬНОСТЬ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12.</w:t>
      </w:r>
      <w:r>
        <w:t xml:space="preserve"> Деятельность кастодианов по регистрации сделок с ценными бумагами </w:t>
      </w:r>
    </w:p>
    <w:p w:rsidR="00000000" w:rsidRDefault="001D4060">
      <w:pPr>
        <w:spacing w:after="240"/>
        <w:ind w:firstLine="400"/>
        <w:jc w:val="both"/>
      </w:pPr>
      <w:r>
        <w:t>Деятельность кастодианов по регистрации сделок с ценными бумагами заключается в выполнении ими функций номинального держателя.</w:t>
      </w:r>
    </w:p>
    <w:p w:rsidR="00000000" w:rsidRDefault="001D4060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56" w:anchor="sub_id=1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5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13.</w:t>
      </w:r>
      <w:r>
        <w:t xml:space="preserve"> Функции кастодианов </w:t>
      </w:r>
    </w:p>
    <w:p w:rsidR="00000000" w:rsidRDefault="001D4060">
      <w:pPr>
        <w:ind w:firstLine="400"/>
        <w:jc w:val="both"/>
      </w:pPr>
      <w:r>
        <w:t xml:space="preserve">Кастодиан </w:t>
      </w:r>
      <w:r>
        <w:t xml:space="preserve">осуществляет следующие функции: </w:t>
      </w:r>
    </w:p>
    <w:p w:rsidR="00000000" w:rsidRDefault="001D4060">
      <w:pPr>
        <w:ind w:firstLine="400"/>
        <w:jc w:val="both"/>
      </w:pPr>
      <w:r>
        <w:t xml:space="preserve">1) контроль за исполнением сделок с ценными бумагами клиентов; </w:t>
      </w:r>
    </w:p>
    <w:p w:rsidR="00000000" w:rsidRDefault="001D4060">
      <w:pPr>
        <w:ind w:firstLine="400"/>
        <w:jc w:val="both"/>
      </w:pPr>
      <w:r>
        <w:t xml:space="preserve">2) обеспечение фиксации и учета прав по ценным бумагам, хранения документарных ценных бумаг и учета денег клиентов; </w:t>
      </w:r>
    </w:p>
    <w:p w:rsidR="00000000" w:rsidRDefault="001D4060">
      <w:pPr>
        <w:ind w:firstLine="400"/>
        <w:jc w:val="both"/>
      </w:pPr>
      <w:r>
        <w:t>3) осуществление деятельности в качестве н</w:t>
      </w:r>
      <w:r>
        <w:t xml:space="preserve">оминального держателя ценных бумаг; </w:t>
      </w:r>
    </w:p>
    <w:p w:rsidR="00000000" w:rsidRDefault="001D4060">
      <w:pPr>
        <w:ind w:firstLine="400"/>
        <w:jc w:val="both"/>
      </w:pPr>
      <w:r>
        <w:t xml:space="preserve">4) выполнение функции платежного агента по сделкам с ценными бумагами клиентов; </w:t>
      </w:r>
    </w:p>
    <w:p w:rsidR="00000000" w:rsidRDefault="001D4060">
      <w:pPr>
        <w:spacing w:after="240"/>
        <w:ind w:firstLine="400"/>
        <w:jc w:val="both"/>
      </w:pPr>
      <w:r>
        <w:t>5) предоставление иных услуг, предусмотренных договором с клиентом и не противоречащих законодательству Республики Казахстан.</w:t>
      </w:r>
    </w:p>
    <w:p w:rsidR="00000000" w:rsidRDefault="001D4060">
      <w:pPr>
        <w:ind w:firstLine="400"/>
        <w:jc w:val="both"/>
      </w:pPr>
      <w:r>
        <w:rPr>
          <w:rStyle w:val="s3"/>
        </w:rPr>
        <w:t xml:space="preserve">В статью 14 </w:t>
      </w:r>
      <w:r>
        <w:rPr>
          <w:rStyle w:val="s3"/>
        </w:rPr>
        <w:t xml:space="preserve">внесены изменения в соответствии с Законами РК от 11.07.97 </w:t>
      </w:r>
      <w:hyperlink r:id="rId58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; от 02.03.2001 г. </w:t>
      </w:r>
      <w:hyperlink r:id="rId59" w:anchor="sub_id=10900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60" w:anchor="sub_id=14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); от 16.05.03 г. </w:t>
      </w:r>
      <w:hyperlink r:id="rId61" w:anchor="sub_id=11212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6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14.</w:t>
      </w:r>
      <w:r>
        <w:t xml:space="preserve"> Кастодиальный договор </w:t>
      </w:r>
    </w:p>
    <w:p w:rsidR="00000000" w:rsidRDefault="001D4060">
      <w:pPr>
        <w:ind w:firstLine="400"/>
        <w:jc w:val="both"/>
      </w:pPr>
      <w:r>
        <w:t>1. Предложение заключить кастодиальный договор исходит от клиента в форме письменного заявления на открытие счетов по ценным бумагам и предназначенным к сделкам с ценными бумагами деньгам</w:t>
      </w:r>
      <w:r>
        <w:t xml:space="preserve"> у кастодиана. Кастодиан обязан ознакомить клиента с правилами деятельности по хранению и учету его ценных бумаг и предназначенных к сделке денег до заключения договора. </w:t>
      </w:r>
    </w:p>
    <w:p w:rsidR="00000000" w:rsidRDefault="001D4060">
      <w:pPr>
        <w:ind w:firstLine="400"/>
        <w:jc w:val="both"/>
      </w:pPr>
      <w:r>
        <w:t xml:space="preserve">2. Кастодиан не должен являться </w:t>
      </w:r>
      <w:hyperlink r:id="rId63" w:anchor="sub_id=9920002" w:history="1">
        <w:r>
          <w:rPr>
            <w:rStyle w:val="a4"/>
          </w:rPr>
          <w:t>аффилиированным лицом</w:t>
        </w:r>
      </w:hyperlink>
      <w:r>
        <w:t xml:space="preserve"> клиента. </w:t>
      </w:r>
    </w:p>
    <w:p w:rsidR="00000000" w:rsidRDefault="001D4060">
      <w:pPr>
        <w:ind w:firstLine="400"/>
        <w:jc w:val="both"/>
      </w:pPr>
      <w:r>
        <w:t xml:space="preserve">3. При заключении кастодиального договора от клиента не требуется немедленного зачисления на счета каких-либо ценных бумаг или денег. </w:t>
      </w:r>
    </w:p>
    <w:p w:rsidR="00000000" w:rsidRDefault="001D4060">
      <w:pPr>
        <w:ind w:firstLine="400"/>
        <w:jc w:val="both"/>
      </w:pPr>
      <w:r>
        <w:t xml:space="preserve">4. Кастодиальный договор, заключенный между кастодианом и </w:t>
      </w:r>
      <w:r>
        <w:t xml:space="preserve">его клиентом, должен содержать: </w:t>
      </w:r>
    </w:p>
    <w:p w:rsidR="00000000" w:rsidRDefault="001D4060">
      <w:pPr>
        <w:ind w:firstLine="400"/>
        <w:jc w:val="both"/>
      </w:pPr>
      <w:r>
        <w:t xml:space="preserve">1) реквизиты кастодиана и клиента; </w:t>
      </w:r>
    </w:p>
    <w:p w:rsidR="00000000" w:rsidRDefault="001D4060">
      <w:pPr>
        <w:ind w:firstLine="400"/>
        <w:jc w:val="both"/>
      </w:pPr>
      <w:r>
        <w:t xml:space="preserve">2) предмет договора: предоставление услуг по хранению и учету ценных бумаг и предназначенных к сделке денег клиента; </w:t>
      </w:r>
    </w:p>
    <w:p w:rsidR="00000000" w:rsidRDefault="001D4060">
      <w:pPr>
        <w:ind w:firstLine="400"/>
        <w:jc w:val="both"/>
      </w:pPr>
      <w:r>
        <w:t>3) права и обязанности сторон, включая обязательства кастодиана соблю</w:t>
      </w:r>
      <w:r>
        <w:t xml:space="preserve">дать коммерческую тайну о счетах клиента за исключением случаев, предусмотренных законодательными актами Республики Казахстан; </w:t>
      </w:r>
    </w:p>
    <w:p w:rsidR="00000000" w:rsidRDefault="001D4060">
      <w:pPr>
        <w:ind w:firstLine="400"/>
        <w:jc w:val="both"/>
      </w:pPr>
      <w:r>
        <w:t xml:space="preserve">4) данные о выполнении кастодианом деятельности в качестве номинального держателя; </w:t>
      </w:r>
    </w:p>
    <w:p w:rsidR="00000000" w:rsidRDefault="001D4060">
      <w:pPr>
        <w:ind w:firstLine="400"/>
        <w:jc w:val="both"/>
      </w:pPr>
      <w:r>
        <w:t>5) размер и порядок оплаты услуг кастодиана;</w:t>
      </w:r>
      <w:r>
        <w:t xml:space="preserve"> </w:t>
      </w:r>
    </w:p>
    <w:p w:rsidR="00000000" w:rsidRDefault="001D4060">
      <w:pPr>
        <w:ind w:firstLine="400"/>
        <w:jc w:val="both"/>
      </w:pPr>
      <w:r>
        <w:t xml:space="preserve">6) форму и периодичность отчетности кастодиана перед клиентом; </w:t>
      </w:r>
    </w:p>
    <w:p w:rsidR="00000000" w:rsidRDefault="001D4060">
      <w:pPr>
        <w:ind w:firstLine="400"/>
        <w:jc w:val="both"/>
      </w:pPr>
      <w:r>
        <w:t xml:space="preserve">7) ответственность сторон за нарушение условий договора; </w:t>
      </w:r>
    </w:p>
    <w:p w:rsidR="00000000" w:rsidRDefault="001D4060">
      <w:pPr>
        <w:ind w:firstLine="400"/>
        <w:jc w:val="both"/>
      </w:pPr>
      <w:r>
        <w:t>8) условия и порядок получения доходов по ценным бумагам и зачисление их на счета клиентов, а также выплаты денег по приказам клиент</w:t>
      </w:r>
      <w:r>
        <w:t xml:space="preserve">ов. </w:t>
      </w:r>
    </w:p>
    <w:p w:rsidR="00000000" w:rsidRDefault="001D4060">
      <w:pPr>
        <w:ind w:firstLine="400"/>
        <w:jc w:val="both"/>
      </w:pPr>
      <w:r>
        <w:t xml:space="preserve">Помимо вышеперечисленных положений кастодиальный договор может содержать и другие условия, не противоречащие законодательству Республики Казахстан. </w:t>
      </w:r>
    </w:p>
    <w:p w:rsidR="00000000" w:rsidRDefault="001D4060">
      <w:pPr>
        <w:ind w:firstLine="400"/>
        <w:jc w:val="both"/>
      </w:pPr>
      <w:r>
        <w:t xml:space="preserve">5. Кастодиальный договор составляется в письменной форме. </w:t>
      </w:r>
    </w:p>
    <w:p w:rsidR="00000000" w:rsidRDefault="001D4060">
      <w:pPr>
        <w:spacing w:after="240"/>
        <w:ind w:firstLine="400"/>
        <w:jc w:val="both"/>
      </w:pPr>
      <w:r>
        <w:rPr>
          <w:rStyle w:val="s3"/>
        </w:rPr>
        <w:t xml:space="preserve">См.например: </w:t>
      </w:r>
      <w:hyperlink r:id="rId6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Национального пенсионного агентства Министерства труда и социальной защиты населения Республики Казахстан от 17 февраля 1998 г. № 17-П "Об утверждении Типового кастодиального договора".</w:t>
      </w:r>
    </w:p>
    <w:p w:rsidR="00000000" w:rsidRDefault="001D4060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65" w:anchor="sub_id=1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6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15.</w:t>
      </w:r>
      <w:r>
        <w:t xml:space="preserve"> Лицензирование кастодиальной деятельности </w:t>
      </w:r>
    </w:p>
    <w:p w:rsidR="00000000" w:rsidRDefault="001D4060">
      <w:pPr>
        <w:ind w:firstLine="400"/>
        <w:jc w:val="both"/>
      </w:pPr>
      <w:r>
        <w:rPr>
          <w:rStyle w:val="s6"/>
        </w:rPr>
        <w:t>1. Кастодиан вправе осуществлять свою деятельность при наличии специальных лицензий на хранение ценных бумаг и денежных средств, выданных Национальным Банком Республики Казахстан, и лиц</w:t>
      </w:r>
      <w:r>
        <w:rPr>
          <w:rStyle w:val="s6"/>
        </w:rPr>
        <w:t>ензии на осуществление кастодиальных деятельности, выданной уполномоченным органом.</w:t>
      </w:r>
      <w:r>
        <w:t xml:space="preserve"> </w:t>
      </w:r>
    </w:p>
    <w:p w:rsidR="00000000" w:rsidRDefault="001D4060">
      <w:pPr>
        <w:ind w:firstLine="400"/>
        <w:jc w:val="both"/>
      </w:pPr>
      <w:r>
        <w:t xml:space="preserve">2. Условия и порядок выдачи, а также приостановление действия и основания отзыва лицензии на осуществление кастодиальной деятельности устанавливаются </w:t>
      </w:r>
      <w:hyperlink r:id="rId6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и нормативными правовыми </w:t>
      </w:r>
      <w:hyperlink r:id="rId68" w:anchor="sub_id=2" w:history="1">
        <w:r>
          <w:rPr>
            <w:rStyle w:val="a4"/>
          </w:rPr>
          <w:t>актами</w:t>
        </w:r>
      </w:hyperlink>
      <w:r>
        <w:t xml:space="preserve"> уполномоченного органа. </w:t>
      </w:r>
    </w:p>
    <w:p w:rsidR="00000000" w:rsidRDefault="001D4060">
      <w:pPr>
        <w:ind w:firstLine="400"/>
        <w:jc w:val="both"/>
      </w:pPr>
      <w:hyperlink r:id="rId69" w:history="1">
        <w:r>
          <w:rPr>
            <w:rStyle w:val="a4"/>
          </w:rPr>
          <w:t>Контроль</w:t>
        </w:r>
      </w:hyperlink>
      <w:r>
        <w:t xml:space="preserve"> за осуществлением кастодиальной деятельности производится уполномоченным органом. </w:t>
      </w:r>
    </w:p>
    <w:p w:rsidR="00000000" w:rsidRDefault="001D4060">
      <w:pPr>
        <w:spacing w:after="240"/>
        <w:ind w:firstLine="400"/>
        <w:jc w:val="both"/>
      </w:pPr>
      <w:r>
        <w:t>Кастодиан обязан письменно информировать уполномоченный орган обо всех изменениях и дополнениях, внесенных им в документы, представленные д</w:t>
      </w:r>
      <w:r>
        <w:t>ля получения лицензии.</w:t>
      </w:r>
    </w:p>
    <w:p w:rsidR="00000000" w:rsidRDefault="001D4060">
      <w:pPr>
        <w:jc w:val="center"/>
      </w:pPr>
      <w:bookmarkStart w:id="5" w:name="SUB160000"/>
      <w:bookmarkEnd w:id="5"/>
      <w:r>
        <w:rPr>
          <w:rStyle w:val="s1"/>
        </w:rPr>
        <w:t>Глава V. ДЕЯТЕЛЬНОСТЬ БРОКЕРОВ-ДИЛЕРОВ ПО РЕГИСТРАЦИИ</w:t>
      </w:r>
      <w:r>
        <w:t xml:space="preserve"> </w:t>
      </w:r>
    </w:p>
    <w:p w:rsidR="00000000" w:rsidRDefault="001D4060">
      <w:pPr>
        <w:spacing w:after="240"/>
        <w:jc w:val="center"/>
      </w:pPr>
      <w:r>
        <w:rPr>
          <w:rStyle w:val="s1"/>
        </w:rPr>
        <w:t>СДЕЛОК С ЦЕННЫМИ БУМАГАМИ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16.</w:t>
      </w:r>
      <w:r>
        <w:t xml:space="preserve"> Деятельность брокеров-дилеров по регистрации сделок с ценными бумагами </w:t>
      </w:r>
    </w:p>
    <w:p w:rsidR="00000000" w:rsidRDefault="001D4060">
      <w:pPr>
        <w:spacing w:after="240"/>
        <w:ind w:firstLine="400"/>
        <w:jc w:val="both"/>
      </w:pPr>
      <w:r>
        <w:t>Деятельность брокеров-дилеров по регистрации сделок с ценными бумагам</w:t>
      </w:r>
      <w:r>
        <w:t xml:space="preserve">и заключается в выполнении ими функций номинального держателя. </w:t>
      </w:r>
      <w:r>
        <w:rPr>
          <w:rStyle w:val="s3"/>
        </w:rPr>
        <w:t xml:space="preserve">См.: </w:t>
      </w:r>
      <w:hyperlink r:id="rId70" w:anchor="sub_id=1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брокерской и дилерской деятельности на рынке ценных бумаг Республики Казахстан.</w:t>
      </w:r>
    </w:p>
    <w:p w:rsidR="00000000" w:rsidRDefault="001D4060">
      <w:pPr>
        <w:ind w:firstLine="400"/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17 внесены изменения в соответствии с </w:t>
      </w:r>
      <w:hyperlink r:id="rId71" w:anchor="sub_id=10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02.03.2001 г. № 162-II (</w:t>
      </w:r>
      <w:hyperlink r:id="rId72" w:anchor="sub_id=17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17.</w:t>
      </w:r>
      <w:r>
        <w:t xml:space="preserve"> Брокерский договор </w:t>
      </w:r>
    </w:p>
    <w:p w:rsidR="00000000" w:rsidRDefault="001D4060">
      <w:pPr>
        <w:ind w:firstLine="400"/>
        <w:jc w:val="both"/>
      </w:pPr>
      <w:r>
        <w:t>1. Предложение заключить договор о номинальном держании исходит от клиента в форме письменного заявления на открытие счетов по ценным бумагам у брокера-дилера. Брокер-дилер обязан ознакомить клиента с выполнением им своей д</w:t>
      </w:r>
      <w:r>
        <w:t xml:space="preserve">еятельности в качестве номинального держателя. </w:t>
      </w:r>
    </w:p>
    <w:p w:rsidR="00000000" w:rsidRDefault="001D4060">
      <w:pPr>
        <w:ind w:firstLine="400"/>
        <w:jc w:val="both"/>
      </w:pPr>
      <w:r>
        <w:t xml:space="preserve">При заключении договора от клиента не требуется немедленного зачисления на счета каких-либо бумаг. </w:t>
      </w:r>
    </w:p>
    <w:p w:rsidR="00000000" w:rsidRDefault="001D4060">
      <w:pPr>
        <w:ind w:firstLine="400"/>
        <w:jc w:val="both"/>
      </w:pPr>
      <w:r>
        <w:t xml:space="preserve">Договор, заключенный между брокером-дилером и его клиентом, должен содержать: </w:t>
      </w:r>
    </w:p>
    <w:p w:rsidR="00000000" w:rsidRDefault="001D4060">
      <w:pPr>
        <w:ind w:firstLine="400"/>
        <w:jc w:val="both"/>
      </w:pPr>
      <w:r>
        <w:t>а) предметом договора: осущес</w:t>
      </w:r>
      <w:r>
        <w:t xml:space="preserve">твление деятельности брокером-дилером по поручению клиента в качестве номинального держателя; </w:t>
      </w:r>
    </w:p>
    <w:p w:rsidR="00000000" w:rsidRDefault="001D4060">
      <w:pPr>
        <w:ind w:firstLine="400"/>
        <w:jc w:val="both"/>
      </w:pPr>
      <w:r>
        <w:t>б) права и обязанности сторон, включая обязательства брокера-дилера соблюдать коммерческую тайну о счетах клиента за исключением случаев, предусмотренных законод</w:t>
      </w:r>
      <w:r>
        <w:t xml:space="preserve">ательными актами Республики Казахстан; </w:t>
      </w:r>
    </w:p>
    <w:p w:rsidR="00000000" w:rsidRDefault="001D4060">
      <w:pPr>
        <w:ind w:firstLine="400"/>
        <w:jc w:val="both"/>
      </w:pPr>
      <w:r>
        <w:t xml:space="preserve">г) форму и периодичность отчетности брокера-дилера перед клиентом; </w:t>
      </w:r>
    </w:p>
    <w:p w:rsidR="00000000" w:rsidRDefault="001D4060">
      <w:pPr>
        <w:ind w:firstLine="400"/>
        <w:jc w:val="both"/>
      </w:pPr>
      <w:r>
        <w:t xml:space="preserve">д) ответственность сторон за нарушение условий договора; </w:t>
      </w:r>
    </w:p>
    <w:p w:rsidR="00000000" w:rsidRDefault="001D4060">
      <w:pPr>
        <w:ind w:firstLine="400"/>
        <w:jc w:val="both"/>
      </w:pPr>
      <w:r>
        <w:t>е) условия и порядок получения доходов по ценным бумагам и зачисление их на счета клиентов</w:t>
      </w:r>
      <w:r>
        <w:t xml:space="preserve">, а также выплаты денег по приказам клиентов. </w:t>
      </w:r>
    </w:p>
    <w:p w:rsidR="00000000" w:rsidRDefault="001D4060">
      <w:pPr>
        <w:ind w:firstLine="400"/>
        <w:jc w:val="both"/>
      </w:pPr>
      <w:r>
        <w:t xml:space="preserve">Помимо вышеперечисленных положений договор может содержать и другие условия, не противоречащие законодательству Республики Казахстан. </w:t>
      </w:r>
    </w:p>
    <w:p w:rsidR="00000000" w:rsidRDefault="001D4060">
      <w:pPr>
        <w:spacing w:after="240"/>
        <w:ind w:firstLine="400"/>
        <w:jc w:val="both"/>
      </w:pPr>
      <w:r>
        <w:t>2. Договор брокера-дилера составляется в письменной форме.</w:t>
      </w:r>
    </w:p>
    <w:p w:rsidR="00000000" w:rsidRDefault="001D4060">
      <w:pPr>
        <w:ind w:firstLine="400"/>
        <w:jc w:val="both"/>
      </w:pPr>
      <w:r>
        <w:rPr>
          <w:rStyle w:val="s3"/>
        </w:rPr>
        <w:t>В статью 18 вне</w:t>
      </w:r>
      <w:r>
        <w:rPr>
          <w:rStyle w:val="s3"/>
        </w:rPr>
        <w:t xml:space="preserve">сены изменения в соответствии с Законами РК от 11.07.97 </w:t>
      </w:r>
      <w:hyperlink r:id="rId73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; от 16.05.03 г. </w:t>
      </w:r>
      <w:hyperlink r:id="rId74" w:anchor="sub_id=11214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7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18.</w:t>
      </w:r>
      <w:r>
        <w:t xml:space="preserve"> Лицензирование деятельности брокеров-дилеров по регистрации сделок с ценными бумагами </w:t>
      </w:r>
    </w:p>
    <w:p w:rsidR="00000000" w:rsidRDefault="001D4060">
      <w:pPr>
        <w:ind w:firstLine="400"/>
        <w:jc w:val="both"/>
      </w:pPr>
      <w:r>
        <w:t xml:space="preserve">1. Брокеры-дилеры выступают номинальными держателями при наличии лицензии на осуществление брокерской и дилерской деятельности с правом регистрации сделок с ценными бумагами, выданной уполномоченным органом. </w:t>
      </w:r>
    </w:p>
    <w:p w:rsidR="00000000" w:rsidRDefault="001D4060">
      <w:pPr>
        <w:ind w:firstLine="400"/>
        <w:jc w:val="both"/>
      </w:pPr>
      <w:r>
        <w:t xml:space="preserve">2. Условия и порядок выдачи, а также приостановление действия и основания отзыва лицензий на осуществление брокерской и дилерской деятельности устанавливаются </w:t>
      </w:r>
      <w:hyperlink r:id="rId76" w:history="1">
        <w:r>
          <w:rPr>
            <w:rStyle w:val="a4"/>
          </w:rPr>
          <w:t>законодательством</w:t>
        </w:r>
      </w:hyperlink>
      <w:r>
        <w:t xml:space="preserve"> Республики Каза</w:t>
      </w:r>
      <w:r>
        <w:t xml:space="preserve">хстан и нормативными правовыми </w:t>
      </w:r>
      <w:hyperlink r:id="rId77" w:history="1">
        <w:r>
          <w:rPr>
            <w:rStyle w:val="a4"/>
          </w:rPr>
          <w:t>актами</w:t>
        </w:r>
      </w:hyperlink>
      <w:r>
        <w:t xml:space="preserve"> уполномоченного органа. </w:t>
      </w:r>
    </w:p>
    <w:p w:rsidR="00000000" w:rsidRDefault="001D4060">
      <w:pPr>
        <w:ind w:firstLine="400"/>
        <w:jc w:val="both"/>
      </w:pPr>
      <w:r>
        <w:t>Брокер-дилер обязан письменно информировать уполномоченный орган обо всех изменениях и дополнениях, внесенных им в документы, пре</w:t>
      </w:r>
      <w:r>
        <w:t xml:space="preserve">дставленные для получения лицензии. </w:t>
      </w:r>
    </w:p>
    <w:p w:rsidR="00000000" w:rsidRDefault="001D4060">
      <w:pPr>
        <w:spacing w:after="240"/>
        <w:ind w:firstLine="400"/>
        <w:jc w:val="both"/>
      </w:pPr>
      <w:r>
        <w:t xml:space="preserve">3. </w:t>
      </w:r>
      <w:hyperlink r:id="rId78" w:history="1">
        <w:r>
          <w:rPr>
            <w:rStyle w:val="a4"/>
          </w:rPr>
          <w:t>Контроль за осуществлением деятельности</w:t>
        </w:r>
      </w:hyperlink>
      <w:r>
        <w:t xml:space="preserve"> брокеров-дилеров осуществляется уполномоченным органом.</w:t>
      </w:r>
    </w:p>
    <w:p w:rsidR="00000000" w:rsidRDefault="001D4060">
      <w:pPr>
        <w:spacing w:after="240"/>
        <w:jc w:val="center"/>
      </w:pPr>
      <w:bookmarkStart w:id="6" w:name="SUB190000"/>
      <w:bookmarkEnd w:id="6"/>
      <w:r>
        <w:rPr>
          <w:rStyle w:val="s1"/>
        </w:rPr>
        <w:t>Глава VI. ЦЕНТРАЛЬНЫЙ ДЕПОЗИТАРИЙ</w:t>
      </w:r>
    </w:p>
    <w:p w:rsidR="00000000" w:rsidRDefault="001D4060">
      <w:pPr>
        <w:ind w:firstLine="400"/>
        <w:jc w:val="both"/>
      </w:pPr>
      <w:r>
        <w:rPr>
          <w:rStyle w:val="s3"/>
        </w:rPr>
        <w:t>В статью 19 внесены из</w:t>
      </w:r>
      <w:r>
        <w:rPr>
          <w:rStyle w:val="s3"/>
        </w:rPr>
        <w:t xml:space="preserve">менения в соответствии с Законами РК от 10.07.98 г. </w:t>
      </w:r>
      <w:hyperlink r:id="rId79" w:history="1">
        <w:r>
          <w:rPr>
            <w:rStyle w:val="a4"/>
            <w:i/>
            <w:iCs/>
          </w:rPr>
          <w:t>№ 282-1</w:t>
        </w:r>
      </w:hyperlink>
      <w:r>
        <w:rPr>
          <w:rStyle w:val="s3"/>
        </w:rPr>
        <w:t xml:space="preserve"> (</w:t>
      </w:r>
      <w:hyperlink r:id="rId8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81" w:anchor="sub_id=11215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8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19.</w:t>
      </w:r>
      <w:r>
        <w:t xml:space="preserve"> Центральный депозитарий </w:t>
      </w:r>
    </w:p>
    <w:p w:rsidR="00000000" w:rsidRDefault="001D4060">
      <w:pPr>
        <w:ind w:firstLine="400"/>
        <w:jc w:val="both"/>
      </w:pPr>
      <w:r>
        <w:t>1. Центральный депозитарий является некоммерческо</w:t>
      </w:r>
      <w:r>
        <w:t>й организацией, создаваемой в организационно-правовой форме акционерного общества профессиональными участниками рынка ценных бумаг и международными финансовыми организациями. Доход, получаемый центральным депозитарием, не может распределяться между его акц</w:t>
      </w:r>
      <w:r>
        <w:t xml:space="preserve">ионерами и направляется на его техническое развитие. </w:t>
      </w:r>
    </w:p>
    <w:p w:rsidR="00000000" w:rsidRDefault="001D4060">
      <w:pPr>
        <w:ind w:firstLine="400"/>
        <w:jc w:val="both"/>
      </w:pPr>
      <w:r>
        <w:t xml:space="preserve">2. Депонентами депозитария являются кастодианы, брокеры-дилеры, являющиеся номинальными держателями. </w:t>
      </w:r>
    </w:p>
    <w:p w:rsidR="00000000" w:rsidRDefault="001D4060">
      <w:pPr>
        <w:ind w:firstLine="400"/>
        <w:jc w:val="both"/>
      </w:pPr>
      <w:r>
        <w:t>3. Условия и порядок выдачи, а также приостановление действия и основания отзыва лицензии на осущест</w:t>
      </w:r>
      <w:r>
        <w:t xml:space="preserve">вление депозитарной деятельности устанавливаются </w:t>
      </w:r>
      <w:hyperlink r:id="rId8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и нормативными правовыми </w:t>
      </w:r>
      <w:hyperlink r:id="rId84" w:anchor="sub_id=4" w:history="1">
        <w:r>
          <w:rPr>
            <w:rStyle w:val="a4"/>
          </w:rPr>
          <w:t>а</w:t>
        </w:r>
        <w:r>
          <w:rPr>
            <w:rStyle w:val="a4"/>
          </w:rPr>
          <w:t>ктами</w:t>
        </w:r>
      </w:hyperlink>
      <w:r>
        <w:t xml:space="preserve"> уполномоченного органа. </w:t>
      </w:r>
    </w:p>
    <w:p w:rsidR="00000000" w:rsidRDefault="001D4060">
      <w:pPr>
        <w:ind w:firstLine="400"/>
        <w:jc w:val="both"/>
      </w:pPr>
      <w:r>
        <w:t xml:space="preserve">4. Контроль за деятельностью центрального депозитария осуществляется уполномоченным органом. </w:t>
      </w:r>
    </w:p>
    <w:p w:rsidR="00000000" w:rsidRDefault="001D4060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Директората Национальной комиссии РК по ценным б</w:t>
      </w:r>
      <w:r>
        <w:rPr>
          <w:rStyle w:val="s3"/>
        </w:rPr>
        <w:t>умагам 07 сентября 2000 года № 660 О представителе Национальной комиссии Республики Казахстан по ценным бумагам в составе совета директоров ЗАО "Центральный депозитарий ценных бумаг".</w:t>
      </w:r>
    </w:p>
    <w:p w:rsidR="00000000" w:rsidRDefault="001D4060">
      <w:pPr>
        <w:ind w:firstLine="400"/>
        <w:jc w:val="both"/>
      </w:pPr>
      <w:r>
        <w:rPr>
          <w:rStyle w:val="s3"/>
        </w:rPr>
        <w:t>В статью 20 внесены изменения в соответствии с Законами РК от 10.07.98 г</w:t>
      </w:r>
      <w:r>
        <w:rPr>
          <w:rStyle w:val="s3"/>
        </w:rPr>
        <w:t xml:space="preserve">. </w:t>
      </w:r>
      <w:hyperlink r:id="rId86" w:history="1">
        <w:r>
          <w:rPr>
            <w:rStyle w:val="a4"/>
            <w:i/>
            <w:iCs/>
          </w:rPr>
          <w:t>№ 282-1</w:t>
        </w:r>
      </w:hyperlink>
      <w:r>
        <w:rPr>
          <w:rStyle w:val="s3"/>
        </w:rPr>
        <w:t xml:space="preserve">; от 16.05.03 г. </w:t>
      </w:r>
      <w:hyperlink r:id="rId87" w:anchor="sub_id=11216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8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20.</w:t>
      </w:r>
      <w:r>
        <w:t xml:space="preserve"> Функции центрального депозитария </w:t>
      </w:r>
    </w:p>
    <w:p w:rsidR="00000000" w:rsidRDefault="001D4060">
      <w:pPr>
        <w:ind w:firstLine="400"/>
        <w:jc w:val="both"/>
      </w:pPr>
      <w:r>
        <w:t xml:space="preserve">Центральный депозитарий осуществляет следующие функции: </w:t>
      </w:r>
    </w:p>
    <w:p w:rsidR="00000000" w:rsidRDefault="001D4060">
      <w:pPr>
        <w:ind w:firstLine="400"/>
        <w:jc w:val="both"/>
      </w:pPr>
      <w:r>
        <w:t xml:space="preserve">1) функции номинального держателя ценных бумаг депонентов кастодианов и брокеров-дилеров; </w:t>
      </w:r>
    </w:p>
    <w:p w:rsidR="00000000" w:rsidRDefault="001D4060">
      <w:pPr>
        <w:ind w:firstLine="400"/>
        <w:jc w:val="both"/>
      </w:pPr>
      <w:r>
        <w:t xml:space="preserve">2) регистрацию сделок с ценными бумагами депонентов, в том числе с гарантией оплаты и подтверждений прав на ценные бумаги; </w:t>
      </w:r>
    </w:p>
    <w:p w:rsidR="00000000" w:rsidRDefault="001D4060">
      <w:pPr>
        <w:ind w:firstLine="400"/>
        <w:jc w:val="both"/>
      </w:pPr>
      <w:r>
        <w:t xml:space="preserve">3) воздействие с профессиональными участниками рынка ценных бумаг; </w:t>
      </w:r>
    </w:p>
    <w:p w:rsidR="00000000" w:rsidRDefault="001D4060">
      <w:pPr>
        <w:ind w:firstLine="400"/>
        <w:jc w:val="both"/>
      </w:pPr>
      <w:r>
        <w:t xml:space="preserve">4) перемещение ценных бумаг между своими клиентами, в том числе </w:t>
      </w:r>
      <w:r>
        <w:t xml:space="preserve">к регистраторам и от регистраторов к своим клиентам через собственные лицевые счета, открытые у регистраторов; </w:t>
      </w:r>
    </w:p>
    <w:p w:rsidR="00000000" w:rsidRDefault="001D4060">
      <w:pPr>
        <w:ind w:firstLine="400"/>
        <w:jc w:val="both"/>
      </w:pPr>
      <w:r>
        <w:t xml:space="preserve">5) дематериализацию ценных бумаг; </w:t>
      </w:r>
    </w:p>
    <w:p w:rsidR="00000000" w:rsidRDefault="001D4060">
      <w:pPr>
        <w:ind w:firstLine="400"/>
        <w:jc w:val="both"/>
      </w:pPr>
      <w:r>
        <w:t xml:space="preserve">6) клиринговую деятельность; </w:t>
      </w:r>
    </w:p>
    <w:p w:rsidR="00000000" w:rsidRDefault="001D4060">
      <w:pPr>
        <w:ind w:firstLine="400"/>
        <w:jc w:val="both"/>
      </w:pPr>
      <w:r>
        <w:t xml:space="preserve">7) создание трансфер-агентов и утверждение процедур и правил их деятельности; </w:t>
      </w:r>
    </w:p>
    <w:p w:rsidR="00000000" w:rsidRDefault="001D4060">
      <w:pPr>
        <w:ind w:firstLine="400"/>
        <w:jc w:val="both"/>
      </w:pPr>
      <w:r>
        <w:t xml:space="preserve">8) исполнение функции платежного агента; </w:t>
      </w:r>
    </w:p>
    <w:p w:rsidR="00000000" w:rsidRDefault="001D4060">
      <w:pPr>
        <w:ind w:firstLine="400"/>
        <w:jc w:val="both"/>
      </w:pPr>
      <w:r>
        <w:t xml:space="preserve">9) консультационные, информационные и другие виды услуг по соглашению с депонентом и не противоречащие законодательству Республики Казахстан. </w:t>
      </w:r>
    </w:p>
    <w:p w:rsidR="00000000" w:rsidRDefault="001D4060">
      <w:pPr>
        <w:spacing w:after="240"/>
        <w:ind w:firstLine="400"/>
        <w:jc w:val="both"/>
      </w:pPr>
      <w:r>
        <w:t>Центральный депозитарий вправе осуществлять деятельность по ведению рее</w:t>
      </w:r>
      <w:r>
        <w:t>стра держателей ценных бумаг акционерного общества в порядке, определенном настоящим Законом и нормативными правовыми актами уполномоченного органа.</w:t>
      </w:r>
    </w:p>
    <w:p w:rsidR="00000000" w:rsidRDefault="001D4060">
      <w:pPr>
        <w:ind w:firstLine="400"/>
        <w:jc w:val="both"/>
      </w:pPr>
      <w:r>
        <w:rPr>
          <w:rStyle w:val="s3"/>
        </w:rPr>
        <w:t xml:space="preserve">Внесены изменения Законом РК </w:t>
      </w:r>
      <w:hyperlink r:id="rId89" w:history="1">
        <w:r>
          <w:rPr>
            <w:rStyle w:val="a4"/>
            <w:i/>
            <w:iCs/>
          </w:rPr>
          <w:t>№ 154 - 1</w:t>
        </w:r>
      </w:hyperlink>
      <w:r>
        <w:rPr>
          <w:rStyle w:val="s3"/>
        </w:rPr>
        <w:t xml:space="preserve"> от 1</w:t>
      </w:r>
      <w:r>
        <w:rPr>
          <w:rStyle w:val="s3"/>
        </w:rPr>
        <w:t>1.07.97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21.</w:t>
      </w:r>
      <w:r>
        <w:t xml:space="preserve"> Клиринговая деятельность центрального депозитария </w:t>
      </w:r>
    </w:p>
    <w:p w:rsidR="00000000" w:rsidRDefault="001D4060">
      <w:pPr>
        <w:ind w:firstLine="400"/>
        <w:jc w:val="both"/>
      </w:pPr>
      <w:r>
        <w:t xml:space="preserve">1. Клиринговая деятельность осуществляется в соответствии с лицензией Национального Банка Республики Казахстан и в порядке, установленном банковским законодательством Республики Казахстан. </w:t>
      </w:r>
    </w:p>
    <w:p w:rsidR="00000000" w:rsidRDefault="001D4060">
      <w:pPr>
        <w:ind w:firstLine="400"/>
        <w:jc w:val="both"/>
      </w:pPr>
      <w:r>
        <w:t>2. Денежные расчеты осуществляются на основании поручений депозита</w:t>
      </w:r>
      <w:r>
        <w:t xml:space="preserve">рия расчетной организации о списании и зачислении денег со счетов депонентов. </w:t>
      </w:r>
    </w:p>
    <w:p w:rsidR="00000000" w:rsidRDefault="001D4060">
      <w:pPr>
        <w:spacing w:after="240"/>
        <w:ind w:firstLine="400"/>
        <w:jc w:val="both"/>
      </w:pPr>
      <w:r>
        <w:t>3. Расчеты по ценным бумагам осуществляются центральным депозитарием самостоятельно.</w:t>
      </w:r>
    </w:p>
    <w:p w:rsidR="00000000" w:rsidRDefault="001D4060">
      <w:pPr>
        <w:ind w:firstLine="400"/>
        <w:jc w:val="both"/>
      </w:pPr>
      <w:r>
        <w:rPr>
          <w:rStyle w:val="s3"/>
        </w:rPr>
        <w:t xml:space="preserve">Статья 22 исключена в соответствии с </w:t>
      </w:r>
      <w:hyperlink r:id="rId90" w:anchor="sub_id=112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</w:t>
      </w:r>
    </w:p>
    <w:p w:rsidR="00000000" w:rsidRDefault="001D4060">
      <w:pPr>
        <w:ind w:firstLine="400"/>
        <w:jc w:val="both"/>
      </w:pPr>
      <w:r>
        <w:rPr>
          <w:rStyle w:val="s1"/>
          <w:strike/>
          <w:color w:val="808000"/>
        </w:rPr>
        <w:t>Статья 22.</w:t>
      </w:r>
      <w:r>
        <w:rPr>
          <w:rStyle w:val="s6"/>
        </w:rPr>
        <w:t xml:space="preserve"> Трансфер-агенты центрального депозитария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6"/>
        </w:rPr>
        <w:t xml:space="preserve">1. Для выполнения функций по приему и передаче приказов депонентов на осуществление операций с ценными бумагами депозитарию и передаче иной </w:t>
      </w:r>
      <w:r>
        <w:rPr>
          <w:rStyle w:val="s6"/>
        </w:rPr>
        <w:t>информации центральный депозитарий может создать трансфер-агентов, являющихся филиалами центрального депозитария, а также заключать договоры с другими профессиональными участниками рынка ценных бумаг на выполнение услуг трансфер-агентов.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6"/>
        </w:rPr>
        <w:t>2. Трансфер-агент</w:t>
      </w:r>
      <w:r>
        <w:rPr>
          <w:rStyle w:val="s6"/>
        </w:rPr>
        <w:t>ы действуют в пределах полномочий, предоставленных центральным депозитарием, и выполняют следующие функции: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6"/>
        </w:rPr>
        <w:t>а) прием, регистрацию и передачу приказов депонентов депозитарию;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6"/>
        </w:rPr>
        <w:t>б) передачу подтверждения исполнения сделок центральным депозитарием депоненту;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6"/>
        </w:rPr>
        <w:t>в) передачу информации от регистратора депоненту;</w:t>
      </w:r>
      <w:r>
        <w:t xml:space="preserve"> </w:t>
      </w:r>
    </w:p>
    <w:p w:rsidR="00000000" w:rsidRDefault="001D4060">
      <w:pPr>
        <w:spacing w:after="240"/>
        <w:ind w:firstLine="400"/>
        <w:jc w:val="both"/>
      </w:pPr>
      <w:r>
        <w:rPr>
          <w:rStyle w:val="s6"/>
        </w:rPr>
        <w:t>г) иные функции в соответствии со Сводом правил центрального депозитария.</w:t>
      </w:r>
    </w:p>
    <w:p w:rsidR="00000000" w:rsidRDefault="001D4060">
      <w:pPr>
        <w:ind w:firstLine="400"/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91" w:anchor="sub_id=11218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16.05.03 г. № 416-II (</w:t>
      </w:r>
      <w:hyperlink r:id="rId9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23.</w:t>
      </w:r>
      <w:r>
        <w:t xml:space="preserve"> Ограничения деятельности центрального депозитария </w:t>
      </w:r>
    </w:p>
    <w:p w:rsidR="00000000" w:rsidRDefault="001D4060">
      <w:pPr>
        <w:ind w:firstLine="400"/>
        <w:jc w:val="both"/>
      </w:pPr>
      <w:r>
        <w:t xml:space="preserve">1. Центральный депозитарий не имеет права: </w:t>
      </w:r>
    </w:p>
    <w:p w:rsidR="00000000" w:rsidRDefault="001D4060">
      <w:pPr>
        <w:ind w:firstLine="400"/>
        <w:jc w:val="both"/>
      </w:pPr>
      <w:r>
        <w:t>1) делегировать</w:t>
      </w:r>
      <w:r>
        <w:t xml:space="preserve"> другим лицам выполнение обязательств, принятых им в соответствии с законодательством Республики Казахстан и Сводом правил центрального депозитария; </w:t>
      </w:r>
    </w:p>
    <w:p w:rsidR="00000000" w:rsidRDefault="001D4060">
      <w:pPr>
        <w:ind w:firstLine="400"/>
        <w:jc w:val="both"/>
      </w:pPr>
      <w:r>
        <w:t xml:space="preserve">2) осуществлять операции без наличия соответствующих приказов депонента; </w:t>
      </w:r>
    </w:p>
    <w:p w:rsidR="00000000" w:rsidRDefault="001D4060">
      <w:pPr>
        <w:ind w:firstLine="400"/>
        <w:jc w:val="both"/>
      </w:pPr>
      <w:r>
        <w:t>3) разглашать коммерческую инфор</w:t>
      </w:r>
      <w:r>
        <w:t xml:space="preserve">мацию о депоненте и о движении принадлежащих ему ценных бумаг, а также служебную информацию; </w:t>
      </w:r>
    </w:p>
    <w:p w:rsidR="00000000" w:rsidRDefault="001D4060">
      <w:pPr>
        <w:ind w:firstLine="400"/>
        <w:jc w:val="both"/>
      </w:pPr>
      <w:r>
        <w:t xml:space="preserve">4) совершать какие-либо действия, нарушающие принцип наилучшего исполнения. </w:t>
      </w:r>
    </w:p>
    <w:p w:rsidR="00000000" w:rsidRDefault="001D4060">
      <w:pPr>
        <w:spacing w:after="240"/>
        <w:ind w:firstLine="400"/>
        <w:jc w:val="both"/>
      </w:pPr>
      <w:r>
        <w:t xml:space="preserve">2. Центральный депозитарий не вправе осуществлять деятельность в сфере материального </w:t>
      </w:r>
      <w:r>
        <w:t xml:space="preserve">производства, торговлю недвижимым и движимым имуществом (за исключением государственных ценных бумаг), страховую деятельность, а также участвовать в уставных капиталах юридических лиц (за исключением организаций, осуществляющих клиринговую деятельность на </w:t>
      </w:r>
      <w:r>
        <w:t>рынке ценных бумаг).</w:t>
      </w:r>
    </w:p>
    <w:p w:rsidR="00000000" w:rsidRDefault="001D4060">
      <w:pPr>
        <w:ind w:firstLine="400"/>
        <w:jc w:val="both"/>
      </w:pPr>
      <w:r>
        <w:rPr>
          <w:rStyle w:val="s3"/>
        </w:rPr>
        <w:t xml:space="preserve">В статью 24 внесены изменения в соответствии с Законом РК от 11.07.01 г. </w:t>
      </w:r>
      <w:hyperlink r:id="rId93" w:anchor="sub_id=200" w:history="1">
        <w:r>
          <w:rPr>
            <w:rStyle w:val="a4"/>
            <w:i/>
            <w:iCs/>
          </w:rPr>
          <w:t>№ 237-II</w:t>
        </w:r>
      </w:hyperlink>
      <w:r>
        <w:rPr>
          <w:rStyle w:val="s3"/>
        </w:rPr>
        <w:t xml:space="preserve"> (</w:t>
      </w:r>
      <w:hyperlink r:id="rId94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95" w:anchor="sub_id=11219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9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24.</w:t>
      </w:r>
      <w:r>
        <w:t xml:space="preserve"> Свод прави</w:t>
      </w:r>
      <w:r>
        <w:t xml:space="preserve">л центрального депозитария </w:t>
      </w:r>
    </w:p>
    <w:p w:rsidR="00000000" w:rsidRDefault="001D4060">
      <w:pPr>
        <w:ind w:firstLine="400"/>
        <w:jc w:val="both"/>
      </w:pPr>
      <w:r>
        <w:t>1. Свод правил центрального депозитария - документ, определяющий взаимоотношения центрального депозитария с профессиональными участниками рынка ценных бумаг и устанавливающий принципы, порядок и технологии исполнения сделок с це</w:t>
      </w:r>
      <w:r>
        <w:t xml:space="preserve">нными бумагами. </w:t>
      </w:r>
    </w:p>
    <w:p w:rsidR="00000000" w:rsidRDefault="001D4060">
      <w:pPr>
        <w:ind w:firstLine="400"/>
        <w:jc w:val="both"/>
      </w:pPr>
      <w:r>
        <w:t xml:space="preserve">Соблюдение указанных Правил является обязательным для всех субъектов, осуществляющих сделки посредством депозитария. </w:t>
      </w:r>
    </w:p>
    <w:p w:rsidR="00000000" w:rsidRDefault="001D4060">
      <w:pPr>
        <w:ind w:firstLine="400"/>
        <w:jc w:val="both"/>
      </w:pPr>
      <w:r>
        <w:t xml:space="preserve">2. Свод правил центрального депозитария, а также изменения и дополнения в этот свод </w:t>
      </w:r>
      <w:hyperlink r:id="rId97" w:history="1">
        <w:r>
          <w:rPr>
            <w:rStyle w:val="a4"/>
          </w:rPr>
          <w:t>согласовываются</w:t>
        </w:r>
      </w:hyperlink>
      <w:r>
        <w:t xml:space="preserve"> с уполномоченным органом в определенном им порядке и утверждаются общим собранием акционеров центрального депозитария. </w:t>
      </w:r>
    </w:p>
    <w:p w:rsidR="00000000" w:rsidRDefault="001D4060">
      <w:pPr>
        <w:ind w:firstLine="400"/>
        <w:jc w:val="both"/>
      </w:pPr>
      <w:r>
        <w:t xml:space="preserve">3. Свод правил содержит: </w:t>
      </w:r>
    </w:p>
    <w:p w:rsidR="00000000" w:rsidRDefault="001D4060">
      <w:pPr>
        <w:ind w:firstLine="400"/>
        <w:jc w:val="both"/>
      </w:pPr>
      <w:r>
        <w:t xml:space="preserve">1) права, обязанности и ответственность центрального депозитария и его депонентов; </w:t>
      </w:r>
    </w:p>
    <w:p w:rsidR="00000000" w:rsidRDefault="001D4060">
      <w:pPr>
        <w:ind w:firstLine="400"/>
        <w:jc w:val="both"/>
      </w:pPr>
      <w:r>
        <w:t xml:space="preserve">2) правила, стандарты и технологии осуществления регистрации сделок с ценными бумагами; </w:t>
      </w:r>
    </w:p>
    <w:p w:rsidR="00000000" w:rsidRDefault="001D4060">
      <w:pPr>
        <w:ind w:firstLine="400"/>
        <w:jc w:val="both"/>
      </w:pPr>
      <w:r>
        <w:t xml:space="preserve">3) порядок выполнения центральным депозитарием его функций; </w:t>
      </w:r>
    </w:p>
    <w:p w:rsidR="00000000" w:rsidRDefault="001D4060">
      <w:pPr>
        <w:ind w:firstLine="400"/>
        <w:jc w:val="both"/>
      </w:pPr>
      <w:r>
        <w:t xml:space="preserve">4) размер и порядок оплаты услуг центрального депозитария; </w:t>
      </w:r>
    </w:p>
    <w:p w:rsidR="00000000" w:rsidRDefault="001D4060">
      <w:pPr>
        <w:ind w:firstLine="400"/>
        <w:jc w:val="both"/>
      </w:pPr>
      <w:r>
        <w:t xml:space="preserve">5) форму и периодичность отчетности центрального депозитария; </w:t>
      </w:r>
    </w:p>
    <w:p w:rsidR="00000000" w:rsidRDefault="001D4060">
      <w:pPr>
        <w:ind w:firstLine="400"/>
        <w:jc w:val="both"/>
      </w:pPr>
      <w:r>
        <w:t xml:space="preserve">6) порядок разрешения споров между центральным депозитарием и депонентами; </w:t>
      </w:r>
    </w:p>
    <w:p w:rsidR="00000000" w:rsidRDefault="001D4060">
      <w:pPr>
        <w:ind w:firstLine="400"/>
        <w:jc w:val="both"/>
      </w:pPr>
      <w:r>
        <w:t>7) порядок сознания, ликвидации трансфер-агентов, их деят</w:t>
      </w:r>
      <w:r>
        <w:t xml:space="preserve">ельности и функций, типовой договор на оказание услуг трансфер-агентов; </w:t>
      </w:r>
    </w:p>
    <w:p w:rsidR="00000000" w:rsidRDefault="001D4060">
      <w:pPr>
        <w:ind w:firstLine="400"/>
        <w:jc w:val="both"/>
      </w:pPr>
      <w:r>
        <w:t xml:space="preserve">8) этические правила депонентов центрального депозитария; </w:t>
      </w:r>
    </w:p>
    <w:p w:rsidR="00000000" w:rsidRDefault="001D4060">
      <w:pPr>
        <w:spacing w:after="240"/>
        <w:ind w:firstLine="400"/>
        <w:jc w:val="both"/>
      </w:pPr>
      <w:r>
        <w:t>9) иные положения, регулирующие деятельность центрального депозитария, профессиональных участников рынка ценных бумаг и не п</w:t>
      </w:r>
      <w:r>
        <w:t>ротиворечащие законодательству Республики Казахстан.</w:t>
      </w:r>
    </w:p>
    <w:p w:rsidR="00000000" w:rsidRDefault="001D4060">
      <w:pPr>
        <w:jc w:val="center"/>
      </w:pPr>
      <w:bookmarkStart w:id="7" w:name="SUB250000"/>
      <w:bookmarkEnd w:id="7"/>
      <w:r>
        <w:rPr>
          <w:rStyle w:val="s1"/>
        </w:rPr>
        <w:t>Глава VII. ПОРЯДОК РЕГИСТРАЦИИ СДЕЛОК</w:t>
      </w:r>
      <w:r>
        <w:t xml:space="preserve"> </w:t>
      </w:r>
    </w:p>
    <w:p w:rsidR="00000000" w:rsidRDefault="001D4060">
      <w:pPr>
        <w:spacing w:after="240"/>
        <w:jc w:val="center"/>
      </w:pPr>
      <w:r>
        <w:rPr>
          <w:rStyle w:val="s1"/>
        </w:rPr>
        <w:t>С ЦЕННЫМИ БУМАГАМИ</w:t>
      </w:r>
    </w:p>
    <w:p w:rsidR="00000000" w:rsidRDefault="001D4060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Законами РК от 10.07.98 г. </w:t>
      </w:r>
      <w:hyperlink r:id="rId98" w:history="1">
        <w:r>
          <w:rPr>
            <w:rStyle w:val="a4"/>
            <w:i/>
            <w:iCs/>
          </w:rPr>
          <w:t>№ 282-1</w:t>
        </w:r>
      </w:hyperlink>
      <w:r>
        <w:rPr>
          <w:rStyle w:val="s3"/>
        </w:rPr>
        <w:t xml:space="preserve"> (</w:t>
      </w:r>
      <w:hyperlink r:id="rId99" w:anchor="sub_id=2" w:history="1">
        <w:r>
          <w:rPr>
            <w:rStyle w:val="a4"/>
            <w:i/>
            <w:iCs/>
          </w:rPr>
          <w:t>см. ст. ред.</w:t>
        </w:r>
      </w:hyperlink>
      <w:r>
        <w:rPr>
          <w:rStyle w:val="s3"/>
        </w:rPr>
        <w:t xml:space="preserve">); от 16.05.03 г. </w:t>
      </w:r>
      <w:hyperlink r:id="rId100" w:anchor="sub_id=11220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10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25.</w:t>
      </w:r>
      <w:r>
        <w:t xml:space="preserve"> Основание для принятие к регистрации сделки с ценными бумагами </w:t>
      </w:r>
    </w:p>
    <w:p w:rsidR="00000000" w:rsidRDefault="001D4060">
      <w:pPr>
        <w:ind w:firstLine="400"/>
        <w:jc w:val="both"/>
      </w:pPr>
      <w:r>
        <w:t>1. Регистрация двусторонних или многосторонних сделок с ценными бумагами осуществляется при наличии встречных приказов участников сдело</w:t>
      </w:r>
      <w:r>
        <w:t>к. Обязательства участников сделок определяются условиями заключенного между ними письменного договора. Регистрация залога ценных бумаг осуществляется регистратором и (или) номинальным держателем на основании представленных сторонами приказов, содержащих в</w:t>
      </w:r>
      <w:r>
        <w:t>се необходимые сведения для регистрации данной сделки. В случае совершения односторонней сделки на неорганизованном рынке ценных бумаг регистрация сделки осуществляется на основании приказа приобретателя с предоставлением документов, подтверждающих его пра</w:t>
      </w:r>
      <w:r>
        <w:t xml:space="preserve">ва в отношении ценных бумаг. </w:t>
      </w:r>
    </w:p>
    <w:p w:rsidR="00000000" w:rsidRDefault="001D4060">
      <w:pPr>
        <w:ind w:firstLine="400"/>
        <w:jc w:val="both"/>
      </w:pPr>
      <w:r>
        <w:t xml:space="preserve">Приказ должен быть принят к исполнению с момента его регистрации. Регистрация приказа производится профессиональным участником рынка ценных бумаг в порядке, установленном </w:t>
      </w:r>
      <w:hyperlink r:id="rId10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рынке ценных бумаг. </w:t>
      </w:r>
    </w:p>
    <w:p w:rsidR="00000000" w:rsidRDefault="001D4060">
      <w:pPr>
        <w:ind w:firstLine="400"/>
        <w:jc w:val="both"/>
      </w:pPr>
      <w:r>
        <w:t xml:space="preserve">Приказ должен быть составлен в письменном виде, подписан уполномоченными лицами и может быть отдан посредством почты телекса, и электронной связи. </w:t>
      </w:r>
    </w:p>
    <w:p w:rsidR="00000000" w:rsidRDefault="001D4060">
      <w:pPr>
        <w:ind w:firstLine="400"/>
        <w:jc w:val="both"/>
      </w:pPr>
      <w:r>
        <w:t>2. Формы приказа, порядок его оформле</w:t>
      </w:r>
      <w:r>
        <w:t xml:space="preserve">ния определяются в соответствии с законодательством Республики Казахстан. </w:t>
      </w:r>
    </w:p>
    <w:p w:rsidR="00000000" w:rsidRDefault="001D4060">
      <w:pPr>
        <w:spacing w:after="240"/>
        <w:ind w:firstLine="400"/>
        <w:jc w:val="both"/>
      </w:pPr>
      <w:r>
        <w:t>Приказ на проведение операции с ценными бумагами содержит прямое указание лица, отдающего приказ, выполнить определенные действия при однозначно определенных условиях с конкретным к</w:t>
      </w:r>
      <w:r>
        <w:t>оличеством и видом ценных бумаг.</w:t>
      </w:r>
    </w:p>
    <w:p w:rsidR="00000000" w:rsidRDefault="001D4060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Законами РК от 10.07.98 г. </w:t>
      </w:r>
      <w:hyperlink r:id="rId103" w:history="1">
        <w:r>
          <w:rPr>
            <w:rStyle w:val="a4"/>
            <w:i/>
            <w:iCs/>
          </w:rPr>
          <w:t>№ 282-1</w:t>
        </w:r>
      </w:hyperlink>
      <w:r>
        <w:rPr>
          <w:rStyle w:val="s3"/>
        </w:rPr>
        <w:t xml:space="preserve">; от 16.05.03 г. </w:t>
      </w:r>
      <w:hyperlink r:id="rId104" w:anchor="sub_id=11221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10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26.</w:t>
      </w:r>
      <w:r>
        <w:t xml:space="preserve"> Лицо, осуществляющее подтверждение прав на ценные бумаги </w:t>
      </w:r>
    </w:p>
    <w:p w:rsidR="00000000" w:rsidRDefault="001D4060">
      <w:pPr>
        <w:ind w:firstLine="400"/>
        <w:jc w:val="both"/>
      </w:pPr>
      <w:r>
        <w:t>1. Подтверждение прав на ценные бумаги осуществляется ли</w:t>
      </w:r>
      <w:r>
        <w:t xml:space="preserve">цом, регистрирующим сделку с данными ценными бумагами. </w:t>
      </w:r>
    </w:p>
    <w:p w:rsidR="00000000" w:rsidRDefault="001D4060">
      <w:pPr>
        <w:ind w:firstLine="400"/>
        <w:jc w:val="both"/>
      </w:pPr>
      <w:r>
        <w:t>2. Основным видом письменного документа, подтверждающего право собственности или иного вещного права на ценную бумагу, является выписка с лицевого счета держателя ценных бумаг в системе ведения реестр</w:t>
      </w:r>
      <w:r>
        <w:t xml:space="preserve">ов держателей ценных бумаг или со счета клиента номинального держателя. </w:t>
      </w:r>
    </w:p>
    <w:p w:rsidR="00000000" w:rsidRDefault="001D4060">
      <w:pPr>
        <w:spacing w:after="240"/>
        <w:ind w:firstLine="400"/>
        <w:jc w:val="both"/>
      </w:pPr>
      <w:r>
        <w:t xml:space="preserve">Выпиской именуется документ, не являющийся ценной бумагой, выдаваемый регистратором или номинальным держателем ценных бумаг и подтверждающий записи в отношении указанных в нем бумаг, </w:t>
      </w:r>
      <w:r>
        <w:t>передача которого от одного лица к другому не означает совершения сделки и не влечет перехода прав, связанных с ценными бумагами.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27.</w:t>
      </w:r>
      <w:r>
        <w:t xml:space="preserve"> Регистрация сделок с ценными бумагами на организованных рынках </w:t>
      </w:r>
    </w:p>
    <w:p w:rsidR="00000000" w:rsidRDefault="001D4060">
      <w:pPr>
        <w:spacing w:after="240"/>
        <w:ind w:firstLine="400"/>
        <w:jc w:val="both"/>
      </w:pPr>
      <w:r>
        <w:t>Особенности порядка регистрации сделок с ценными бу</w:t>
      </w:r>
      <w:r>
        <w:t>магами, осуществляемой организаторами торгов ценными бумагами, могут быть установлены законодательством Республики Казахстан и нормативными правовыми актами уполномоченного органа, а также внутренними правилами и положениями соответствующего организатора т</w:t>
      </w:r>
      <w:r>
        <w:t>оргов ценными бумагами.</w:t>
      </w:r>
    </w:p>
    <w:p w:rsidR="00000000" w:rsidRDefault="001D4060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Законами РК от 02.03.01 г. </w:t>
      </w:r>
      <w:hyperlink r:id="rId106" w:anchor="sub_id=10900" w:history="1">
        <w:r>
          <w:rPr>
            <w:rStyle w:val="a4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107" w:anchor="sub_id=28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); от 09.08.02 г. </w:t>
      </w:r>
      <w:hyperlink r:id="rId108" w:anchor="sub_id=1100" w:history="1">
        <w:r>
          <w:rPr>
            <w:rStyle w:val="a4"/>
            <w:i/>
            <w:iCs/>
          </w:rPr>
          <w:t>№ 346-II</w:t>
        </w:r>
      </w:hyperlink>
      <w:r>
        <w:rPr>
          <w:rStyle w:val="s3"/>
        </w:rPr>
        <w:t xml:space="preserve"> (</w:t>
      </w:r>
      <w:hyperlink r:id="rId109" w:anchor="sub_id=28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); от 05.05.03 г. </w:t>
      </w:r>
      <w:hyperlink r:id="rId110" w:anchor="sub_id=101" w:history="1">
        <w:r>
          <w:rPr>
            <w:rStyle w:val="a4"/>
            <w:i/>
            <w:iCs/>
          </w:rPr>
          <w:t>№ 409-II</w:t>
        </w:r>
      </w:hyperlink>
      <w:r>
        <w:rPr>
          <w:rStyle w:val="s3"/>
        </w:rPr>
        <w:t xml:space="preserve"> (</w:t>
      </w:r>
      <w:hyperlink r:id="rId11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D4060">
      <w:pPr>
        <w:ind w:firstLine="400"/>
        <w:jc w:val="both"/>
      </w:pPr>
      <w:r>
        <w:rPr>
          <w:rStyle w:val="s1"/>
        </w:rPr>
        <w:t>Статья 28.</w:t>
      </w:r>
      <w:r>
        <w:t xml:space="preserve"> Предоставление информации заинтересованным лицам </w:t>
      </w:r>
    </w:p>
    <w:p w:rsidR="00000000" w:rsidRDefault="001D4060">
      <w:pPr>
        <w:ind w:firstLine="400"/>
        <w:jc w:val="both"/>
      </w:pPr>
      <w:r>
        <w:t xml:space="preserve">1. Информация о клиентах и записях о ценных бумагах у регистраторов и номинальных держателей составляет </w:t>
      </w:r>
      <w:hyperlink r:id="rId112" w:anchor="sub_id=1260000" w:history="1">
        <w:r>
          <w:rPr>
            <w:rStyle w:val="a4"/>
          </w:rPr>
          <w:t>коммерческую тайну</w:t>
        </w:r>
      </w:hyperlink>
      <w:r>
        <w:t xml:space="preserve"> и не подлежит разглашению. </w:t>
      </w:r>
    </w:p>
    <w:p w:rsidR="00000000" w:rsidRDefault="001D4060">
      <w:pPr>
        <w:ind w:firstLine="400"/>
        <w:jc w:val="both"/>
      </w:pPr>
      <w:r>
        <w:t xml:space="preserve">2. Коммерческая тайна может быть раскрыта только владельцу счета или лицу, по отношению к которому держатель ценных бумаг является заемщиком, </w:t>
      </w:r>
      <w:hyperlink r:id="rId113" w:anchor="sub_id=3290000" w:history="1">
        <w:r>
          <w:rPr>
            <w:rStyle w:val="a4"/>
          </w:rPr>
          <w:t>гарантом, поручителем</w:t>
        </w:r>
      </w:hyperlink>
      <w:r>
        <w:t xml:space="preserve"> или зало</w:t>
      </w:r>
      <w:r>
        <w:t xml:space="preserve">годержателем, любому третьему лицу на основании письменного согласия владельца счета либо прокурору на основании постановления о проведении проверки, а также судебному исполнителю на основании постановления о возбуждении исполнительного производства. </w:t>
      </w:r>
    </w:p>
    <w:p w:rsidR="00000000" w:rsidRDefault="001D4060">
      <w:pPr>
        <w:ind w:firstLine="400"/>
        <w:jc w:val="both"/>
      </w:pPr>
      <w:r>
        <w:t>3. К</w:t>
      </w:r>
      <w:r>
        <w:t>оммерческая тайна может быть раскрыта также лицам, указанным владельцем счета в завещательном распоряжении, судам и нотариальным конторам, занимающимся наследственными делами, уполномоченному органу в случаях нарушения субъектами рынка ценных бумаг законод</w:t>
      </w:r>
      <w:r>
        <w:t xml:space="preserve">ательства Республики Казахстан, а также государственным органам в случаях, предусмотренных законодательными актами Республики Казахстан. </w:t>
      </w:r>
    </w:p>
    <w:p w:rsidR="00000000" w:rsidRDefault="001D4060">
      <w:pPr>
        <w:spacing w:after="240"/>
        <w:ind w:firstLine="400"/>
        <w:jc w:val="both"/>
      </w:pPr>
      <w:r>
        <w:t>4. Приостановление операций по счетам клиентов и номинальных держателей осуществляется на основании решений судов, пос</w:t>
      </w:r>
      <w:r>
        <w:t>тановлений прокурора, органов дознания и предварительного следствия, уполномоченного органа.</w:t>
      </w:r>
    </w:p>
    <w:p w:rsidR="00000000" w:rsidRDefault="001D4060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D4060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D4060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1D4060">
      <w:r>
        <w:t> </w:t>
      </w:r>
    </w:p>
    <w:sectPr w:rsidR="00000000">
      <w:headerReference w:type="even" r:id="rId114"/>
      <w:headerReference w:type="default" r:id="rId115"/>
      <w:footerReference w:type="even" r:id="rId116"/>
      <w:footerReference w:type="default" r:id="rId117"/>
      <w:headerReference w:type="first" r:id="rId118"/>
      <w:footerReference w:type="first" r:id="rId1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060" w:rsidRDefault="001D4060" w:rsidP="001D4060">
      <w:r>
        <w:separator/>
      </w:r>
    </w:p>
  </w:endnote>
  <w:endnote w:type="continuationSeparator" w:id="0">
    <w:p w:rsidR="001D4060" w:rsidRDefault="001D4060" w:rsidP="001D40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60" w:rsidRDefault="001D40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60" w:rsidRDefault="001D40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60" w:rsidRDefault="001D40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060" w:rsidRDefault="001D4060" w:rsidP="001D4060">
      <w:r>
        <w:separator/>
      </w:r>
    </w:p>
  </w:footnote>
  <w:footnote w:type="continuationSeparator" w:id="0">
    <w:p w:rsidR="001D4060" w:rsidRDefault="001D4060" w:rsidP="001D40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60" w:rsidRDefault="001D40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60" w:rsidRDefault="001D4060" w:rsidP="001D40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4060" w:rsidRDefault="001D4060" w:rsidP="001D40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марта 1997 года № 78-1 О регистрации сделок с ценными бумагами в Республике Казахстан (с изменениями, внесенными Законами РК № 154-1 от 11.07.97 г.; № 282-1 от 10.07.98 г.; от 02.03.2001 г. № 162-II; от 11.07.01 г. № 237-II; от 09.08.02 г. № 346-II; от 05.05.03 г. № 409-II; от 16.05.03 г. № 416-II) (утратил силу)</w:t>
    </w:r>
  </w:p>
  <w:p w:rsidR="001D4060" w:rsidRPr="001D4060" w:rsidRDefault="001D4060" w:rsidP="001D40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10.07.2003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060" w:rsidRDefault="001D40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060"/>
    <w:rsid w:val="001D4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1D40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0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0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0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1D40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406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40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40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7306" TargetMode="External"/><Relationship Id="rId117" Type="http://schemas.openxmlformats.org/officeDocument/2006/relationships/footer" Target="footer2.xml"/><Relationship Id="rId21" Type="http://schemas.openxmlformats.org/officeDocument/2006/relationships/hyperlink" Target="http://online.zakon.kz/Document/?doc_id=1039673" TargetMode="External"/><Relationship Id="rId42" Type="http://schemas.openxmlformats.org/officeDocument/2006/relationships/hyperlink" Target="http://online.zakon.kz/Document/?doc_id=1021682" TargetMode="External"/><Relationship Id="rId47" Type="http://schemas.openxmlformats.org/officeDocument/2006/relationships/hyperlink" Target="http://online.zakon.kz/Document/?doc_id=1009824" TargetMode="External"/><Relationship Id="rId63" Type="http://schemas.openxmlformats.org/officeDocument/2006/relationships/hyperlink" Target="http://online.zakon.kz/Document/?doc_id=1007306" TargetMode="External"/><Relationship Id="rId68" Type="http://schemas.openxmlformats.org/officeDocument/2006/relationships/hyperlink" Target="http://online.zakon.kz/Document/?doc_id=1009206" TargetMode="External"/><Relationship Id="rId84" Type="http://schemas.openxmlformats.org/officeDocument/2006/relationships/hyperlink" Target="http://online.zakon.kz/Document/?doc_id=1009206" TargetMode="External"/><Relationship Id="rId89" Type="http://schemas.openxmlformats.org/officeDocument/2006/relationships/hyperlink" Target="http://online.zakon.kz/Document/?doc_id=1008029" TargetMode="External"/><Relationship Id="rId112" Type="http://schemas.openxmlformats.org/officeDocument/2006/relationships/hyperlink" Target="http://online.zakon.kz/Document/?doc_id=1006061" TargetMode="External"/><Relationship Id="rId16" Type="http://schemas.openxmlformats.org/officeDocument/2006/relationships/hyperlink" Target="http://online.zakon.kz/Document/?doc_id=1007306" TargetMode="External"/><Relationship Id="rId107" Type="http://schemas.openxmlformats.org/officeDocument/2006/relationships/hyperlink" Target="http://online.zakon.kz/Document/?doc_id=3007308" TargetMode="External"/><Relationship Id="rId11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1007306" TargetMode="External"/><Relationship Id="rId37" Type="http://schemas.openxmlformats.org/officeDocument/2006/relationships/hyperlink" Target="http://online.zakon.kz/Document/?doc_id=1039673" TargetMode="External"/><Relationship Id="rId53" Type="http://schemas.openxmlformats.org/officeDocument/2006/relationships/hyperlink" Target="http://online.zakon.kz/Document/?doc_id=1039673" TargetMode="External"/><Relationship Id="rId58" Type="http://schemas.openxmlformats.org/officeDocument/2006/relationships/hyperlink" Target="http://online.zakon.kz/Document/?doc_id=1008029" TargetMode="External"/><Relationship Id="rId74" Type="http://schemas.openxmlformats.org/officeDocument/2006/relationships/hyperlink" Target="http://online.zakon.kz/Document/?doc_id=1039673" TargetMode="External"/><Relationship Id="rId79" Type="http://schemas.openxmlformats.org/officeDocument/2006/relationships/hyperlink" Target="http://online.zakon.kz/Document/?doc_id=1009824" TargetMode="External"/><Relationship Id="rId102" Type="http://schemas.openxmlformats.org/officeDocument/2006/relationships/hyperlink" Target="http://online.zakon.kz/Document/?doc_id=100730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39673" TargetMode="External"/><Relationship Id="rId95" Type="http://schemas.openxmlformats.org/officeDocument/2006/relationships/hyperlink" Target="http://online.zakon.kz/Document/?doc_id=1039673" TargetMode="External"/><Relationship Id="rId22" Type="http://schemas.openxmlformats.org/officeDocument/2006/relationships/hyperlink" Target="http://online.zakon.kz/Document/?doc_id=3407308" TargetMode="External"/><Relationship Id="rId27" Type="http://schemas.openxmlformats.org/officeDocument/2006/relationships/hyperlink" Target="http://online.zakon.kz/Document/?doc_id=1021682" TargetMode="External"/><Relationship Id="rId43" Type="http://schemas.openxmlformats.org/officeDocument/2006/relationships/hyperlink" Target="http://online.zakon.kz/Document/?doc_id=1021988" TargetMode="External"/><Relationship Id="rId48" Type="http://schemas.openxmlformats.org/officeDocument/2006/relationships/hyperlink" Target="http://online.zakon.kz/Document/?doc_id=3007308" TargetMode="External"/><Relationship Id="rId64" Type="http://schemas.openxmlformats.org/officeDocument/2006/relationships/hyperlink" Target="http://online.zakon.kz/Document/?doc_id=1010170" TargetMode="External"/><Relationship Id="rId69" Type="http://schemas.openxmlformats.org/officeDocument/2006/relationships/hyperlink" Target="http://online.zakon.kz/Document/?doc_id=1036173" TargetMode="External"/><Relationship Id="rId113" Type="http://schemas.openxmlformats.org/officeDocument/2006/relationships/hyperlink" Target="http://online.zakon.kz/Document/?doc_id=1006061" TargetMode="External"/><Relationship Id="rId118" Type="http://schemas.openxmlformats.org/officeDocument/2006/relationships/header" Target="header3.xml"/><Relationship Id="rId80" Type="http://schemas.openxmlformats.org/officeDocument/2006/relationships/hyperlink" Target="http://online.zakon.kz/Document/?doc_id=1107308" TargetMode="External"/><Relationship Id="rId85" Type="http://schemas.openxmlformats.org/officeDocument/2006/relationships/hyperlink" Target="http://online.zakon.kz/Document/?doc_id=1021257" TargetMode="External"/><Relationship Id="rId12" Type="http://schemas.openxmlformats.org/officeDocument/2006/relationships/hyperlink" Target="http://online.zakon.kz/Document/?doc_id=1009824" TargetMode="External"/><Relationship Id="rId17" Type="http://schemas.openxmlformats.org/officeDocument/2006/relationships/hyperlink" Target="http://online.zakon.kz/Document/?doc_id=1007306" TargetMode="External"/><Relationship Id="rId33" Type="http://schemas.openxmlformats.org/officeDocument/2006/relationships/hyperlink" Target="http://online.zakon.kz/Document/?doc_id=1039673" TargetMode="External"/><Relationship Id="rId38" Type="http://schemas.openxmlformats.org/officeDocument/2006/relationships/hyperlink" Target="http://online.zakon.kz/Document/?doc_id=3407308" TargetMode="External"/><Relationship Id="rId59" Type="http://schemas.openxmlformats.org/officeDocument/2006/relationships/hyperlink" Target="http://online.zakon.kz/Document/?doc_id=1021988" TargetMode="External"/><Relationship Id="rId103" Type="http://schemas.openxmlformats.org/officeDocument/2006/relationships/hyperlink" Target="http://online.zakon.kz/Document/?doc_id=1009824" TargetMode="External"/><Relationship Id="rId108" Type="http://schemas.openxmlformats.org/officeDocument/2006/relationships/hyperlink" Target="http://online.zakon.kz/Document/?doc_id=1032511" TargetMode="External"/><Relationship Id="rId54" Type="http://schemas.openxmlformats.org/officeDocument/2006/relationships/hyperlink" Target="http://online.zakon.kz/Document/?doc_id=3407308" TargetMode="External"/><Relationship Id="rId70" Type="http://schemas.openxmlformats.org/officeDocument/2006/relationships/hyperlink" Target="http://online.zakon.kz/Document/?doc_id=1012616" TargetMode="External"/><Relationship Id="rId75" Type="http://schemas.openxmlformats.org/officeDocument/2006/relationships/hyperlink" Target="http://online.zakon.kz/Document/?doc_id=3407308" TargetMode="External"/><Relationship Id="rId91" Type="http://schemas.openxmlformats.org/officeDocument/2006/relationships/hyperlink" Target="http://online.zakon.kz/Document/?doc_id=1039673" TargetMode="External"/><Relationship Id="rId96" Type="http://schemas.openxmlformats.org/officeDocument/2006/relationships/hyperlink" Target="http://online.zakon.kz/Document/?doc_id=340730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7306" TargetMode="External"/><Relationship Id="rId28" Type="http://schemas.openxmlformats.org/officeDocument/2006/relationships/hyperlink" Target="http://online.zakon.kz/Document/?doc_id=1039673" TargetMode="External"/><Relationship Id="rId49" Type="http://schemas.openxmlformats.org/officeDocument/2006/relationships/hyperlink" Target="http://online.zakon.kz/Document/?doc_id=1039673" TargetMode="External"/><Relationship Id="rId114" Type="http://schemas.openxmlformats.org/officeDocument/2006/relationships/header" Target="header1.xml"/><Relationship Id="rId119" Type="http://schemas.openxmlformats.org/officeDocument/2006/relationships/footer" Target="footer3.xml"/><Relationship Id="rId44" Type="http://schemas.openxmlformats.org/officeDocument/2006/relationships/hyperlink" Target="http://online.zakon.kz/Document/?doc_id=3007308" TargetMode="External"/><Relationship Id="rId60" Type="http://schemas.openxmlformats.org/officeDocument/2006/relationships/hyperlink" Target="http://online.zakon.kz/Document/?doc_id=3007308" TargetMode="External"/><Relationship Id="rId65" Type="http://schemas.openxmlformats.org/officeDocument/2006/relationships/hyperlink" Target="http://online.zakon.kz/Document/?doc_id=1039673" TargetMode="External"/><Relationship Id="rId81" Type="http://schemas.openxmlformats.org/officeDocument/2006/relationships/hyperlink" Target="http://online.zakon.kz/Document/?doc_id=1039673" TargetMode="External"/><Relationship Id="rId86" Type="http://schemas.openxmlformats.org/officeDocument/2006/relationships/hyperlink" Target="http://online.zakon.kz/Document/?doc_id=10098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7162" TargetMode="External"/><Relationship Id="rId13" Type="http://schemas.openxmlformats.org/officeDocument/2006/relationships/hyperlink" Target="http://online.zakon.kz/Document/?doc_id=1039673" TargetMode="External"/><Relationship Id="rId18" Type="http://schemas.openxmlformats.org/officeDocument/2006/relationships/hyperlink" Target="http://online.zakon.kz/Document/?doc_id=1007306" TargetMode="External"/><Relationship Id="rId39" Type="http://schemas.openxmlformats.org/officeDocument/2006/relationships/hyperlink" Target="http://online.zakon.kz/Document/?doc_id=1031093" TargetMode="External"/><Relationship Id="rId109" Type="http://schemas.openxmlformats.org/officeDocument/2006/relationships/hyperlink" Target="http://online.zakon.kz/Document/?doc_id=3207308" TargetMode="External"/><Relationship Id="rId34" Type="http://schemas.openxmlformats.org/officeDocument/2006/relationships/hyperlink" Target="http://online.zakon.kz/Document/?doc_id=3407308" TargetMode="External"/><Relationship Id="rId50" Type="http://schemas.openxmlformats.org/officeDocument/2006/relationships/hyperlink" Target="http://online.zakon.kz/Document/?doc_id=3407308" TargetMode="External"/><Relationship Id="rId55" Type="http://schemas.openxmlformats.org/officeDocument/2006/relationships/hyperlink" Target="http://online.zakon.kz/Document/?doc_id=1009206" TargetMode="External"/><Relationship Id="rId76" Type="http://schemas.openxmlformats.org/officeDocument/2006/relationships/hyperlink" Target="http://online.zakon.kz/Document/?doc_id=1008127" TargetMode="External"/><Relationship Id="rId97" Type="http://schemas.openxmlformats.org/officeDocument/2006/relationships/hyperlink" Target="http://online.zakon.kz/Document/?doc_id=1025677" TargetMode="External"/><Relationship Id="rId104" Type="http://schemas.openxmlformats.org/officeDocument/2006/relationships/hyperlink" Target="http://online.zakon.kz/Document/?doc_id=1039673" TargetMode="External"/><Relationship Id="rId120" Type="http://schemas.openxmlformats.org/officeDocument/2006/relationships/fontTable" Target="fontTable.xml"/><Relationship Id="rId7" Type="http://schemas.openxmlformats.org/officeDocument/2006/relationships/hyperlink" Target="http://online.zakon.kz/Document/?doc_id=1041258" TargetMode="External"/><Relationship Id="rId71" Type="http://schemas.openxmlformats.org/officeDocument/2006/relationships/hyperlink" Target="http://online.zakon.kz/Document/?doc_id=1021988" TargetMode="External"/><Relationship Id="rId92" Type="http://schemas.openxmlformats.org/officeDocument/2006/relationships/hyperlink" Target="http://online.zakon.kz/Document/?doc_id=340730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07308" TargetMode="External"/><Relationship Id="rId24" Type="http://schemas.openxmlformats.org/officeDocument/2006/relationships/hyperlink" Target="http://online.zakon.kz/Document/?doc_id=1007306" TargetMode="External"/><Relationship Id="rId40" Type="http://schemas.openxmlformats.org/officeDocument/2006/relationships/hyperlink" Target="http://online.zakon.kz/Document/?doc_id=1039673" TargetMode="External"/><Relationship Id="rId45" Type="http://schemas.openxmlformats.org/officeDocument/2006/relationships/hyperlink" Target="http://online.zakon.kz/Document/?doc_id=1039673" TargetMode="External"/><Relationship Id="rId66" Type="http://schemas.openxmlformats.org/officeDocument/2006/relationships/hyperlink" Target="http://online.zakon.kz/Document/?doc_id=3407308" TargetMode="External"/><Relationship Id="rId87" Type="http://schemas.openxmlformats.org/officeDocument/2006/relationships/hyperlink" Target="http://online.zakon.kz/Document/?doc_id=1039673" TargetMode="External"/><Relationship Id="rId110" Type="http://schemas.openxmlformats.org/officeDocument/2006/relationships/hyperlink" Target="http://online.zakon.kz/Document/?doc_id=1039487" TargetMode="External"/><Relationship Id="rId115" Type="http://schemas.openxmlformats.org/officeDocument/2006/relationships/header" Target="header2.xml"/><Relationship Id="rId61" Type="http://schemas.openxmlformats.org/officeDocument/2006/relationships/hyperlink" Target="http://online.zakon.kz/Document/?doc_id=1039673" TargetMode="External"/><Relationship Id="rId82" Type="http://schemas.openxmlformats.org/officeDocument/2006/relationships/hyperlink" Target="http://online.zakon.kz/Document/?doc_id=3407308" TargetMode="External"/><Relationship Id="rId19" Type="http://schemas.openxmlformats.org/officeDocument/2006/relationships/hyperlink" Target="http://online.zakon.kz/Document/?doc_id=1021988" TargetMode="External"/><Relationship Id="rId14" Type="http://schemas.openxmlformats.org/officeDocument/2006/relationships/hyperlink" Target="http://online.zakon.kz/Document/?doc_id=3407308" TargetMode="External"/><Relationship Id="rId30" Type="http://schemas.openxmlformats.org/officeDocument/2006/relationships/hyperlink" Target="http://online.zakon.kz/Document/?doc_id=1009206" TargetMode="External"/><Relationship Id="rId35" Type="http://schemas.openxmlformats.org/officeDocument/2006/relationships/hyperlink" Target="http://online.zakon.kz/Document/?doc_id=1039673" TargetMode="External"/><Relationship Id="rId56" Type="http://schemas.openxmlformats.org/officeDocument/2006/relationships/hyperlink" Target="http://online.zakon.kz/Document/?doc_id=1039673" TargetMode="External"/><Relationship Id="rId77" Type="http://schemas.openxmlformats.org/officeDocument/2006/relationships/hyperlink" Target="http://online.zakon.kz/Document/?doc_id=1009206" TargetMode="External"/><Relationship Id="rId100" Type="http://schemas.openxmlformats.org/officeDocument/2006/relationships/hyperlink" Target="http://online.zakon.kz/Document/?doc_id=1039673" TargetMode="External"/><Relationship Id="rId105" Type="http://schemas.openxmlformats.org/officeDocument/2006/relationships/hyperlink" Target="http://online.zakon.kz/Document/?doc_id=3407308" TargetMode="External"/><Relationship Id="rId8" Type="http://schemas.openxmlformats.org/officeDocument/2006/relationships/hyperlink" Target="http://online.zakon.kz/Document/?doc_id=2007308" TargetMode="External"/><Relationship Id="rId51" Type="http://schemas.openxmlformats.org/officeDocument/2006/relationships/hyperlink" Target="http://online.zakon.kz/Document/?doc_id=1007306" TargetMode="External"/><Relationship Id="rId72" Type="http://schemas.openxmlformats.org/officeDocument/2006/relationships/hyperlink" Target="http://online.zakon.kz/Document/?doc_id=3007308" TargetMode="External"/><Relationship Id="rId93" Type="http://schemas.openxmlformats.org/officeDocument/2006/relationships/hyperlink" Target="http://online.zakon.kz/Document/?doc_id=1023939" TargetMode="External"/><Relationship Id="rId98" Type="http://schemas.openxmlformats.org/officeDocument/2006/relationships/hyperlink" Target="http://online.zakon.kz/Document/?doc_id=1009824" TargetMode="External"/><Relationship Id="rId121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13880" TargetMode="External"/><Relationship Id="rId46" Type="http://schemas.openxmlformats.org/officeDocument/2006/relationships/hyperlink" Target="http://online.zakon.kz/Document/?doc_id=3407308" TargetMode="External"/><Relationship Id="rId67" Type="http://schemas.openxmlformats.org/officeDocument/2006/relationships/hyperlink" Target="http://online.zakon.kz/Document/?doc_id=1008127" TargetMode="External"/><Relationship Id="rId116" Type="http://schemas.openxmlformats.org/officeDocument/2006/relationships/footer" Target="footer1.xml"/><Relationship Id="rId20" Type="http://schemas.openxmlformats.org/officeDocument/2006/relationships/hyperlink" Target="http://online.zakon.kz/Document/?doc_id=3007308" TargetMode="External"/><Relationship Id="rId41" Type="http://schemas.openxmlformats.org/officeDocument/2006/relationships/hyperlink" Target="http://online.zakon.kz/Document/?doc_id=3407308" TargetMode="External"/><Relationship Id="rId62" Type="http://schemas.openxmlformats.org/officeDocument/2006/relationships/hyperlink" Target="http://online.zakon.kz/Document/?doc_id=3407308" TargetMode="External"/><Relationship Id="rId83" Type="http://schemas.openxmlformats.org/officeDocument/2006/relationships/hyperlink" Target="http://online.zakon.kz/Document/?doc_id=1008127" TargetMode="External"/><Relationship Id="rId88" Type="http://schemas.openxmlformats.org/officeDocument/2006/relationships/hyperlink" Target="http://online.zakon.kz/Document/?doc_id=3407308" TargetMode="External"/><Relationship Id="rId111" Type="http://schemas.openxmlformats.org/officeDocument/2006/relationships/hyperlink" Target="http://online.zakon.kz/Document/?doc_id=3307308" TargetMode="External"/><Relationship Id="rId15" Type="http://schemas.openxmlformats.org/officeDocument/2006/relationships/hyperlink" Target="http://online.zakon.kz/Document/?doc_id=1007306" TargetMode="External"/><Relationship Id="rId36" Type="http://schemas.openxmlformats.org/officeDocument/2006/relationships/hyperlink" Target="http://online.zakon.kz/Document/?doc_id=1009824" TargetMode="External"/><Relationship Id="rId57" Type="http://schemas.openxmlformats.org/officeDocument/2006/relationships/hyperlink" Target="http://online.zakon.kz/Document/?doc_id=3407308" TargetMode="External"/><Relationship Id="rId106" Type="http://schemas.openxmlformats.org/officeDocument/2006/relationships/hyperlink" Target="http://online.zakon.kz/Document/?doc_id=1021988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07306" TargetMode="External"/><Relationship Id="rId52" Type="http://schemas.openxmlformats.org/officeDocument/2006/relationships/hyperlink" Target="http://online.zakon.kz/Document/?doc_id=1013966" TargetMode="External"/><Relationship Id="rId73" Type="http://schemas.openxmlformats.org/officeDocument/2006/relationships/hyperlink" Target="http://online.zakon.kz/Document/?doc_id=1008029" TargetMode="External"/><Relationship Id="rId78" Type="http://schemas.openxmlformats.org/officeDocument/2006/relationships/hyperlink" Target="http://online.zakon.kz/Document/?doc_id=1035896" TargetMode="External"/><Relationship Id="rId94" Type="http://schemas.openxmlformats.org/officeDocument/2006/relationships/hyperlink" Target="http://online.zakon.kz/Document/?doc_id=3107308" TargetMode="External"/><Relationship Id="rId99" Type="http://schemas.openxmlformats.org/officeDocument/2006/relationships/hyperlink" Target="http://online.zakon.kz/Document/?doc_id=1107308" TargetMode="External"/><Relationship Id="rId101" Type="http://schemas.openxmlformats.org/officeDocument/2006/relationships/hyperlink" Target="http://online.zakon.kz/Document/?doc_id=34073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4134</Words>
  <Characters>37359</Characters>
  <Application>Microsoft Office Word</Application>
  <DocSecurity>0</DocSecurity>
  <Lines>311</Lines>
  <Paragraphs>82</Paragraphs>
  <ScaleCrop>false</ScaleCrop>
  <Company/>
  <LinksUpToDate>false</LinksUpToDate>
  <CharactersWithSpaces>41411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марта 1997 года № 78-1 О регистрации сделок с ценными бумагами в Республике Казахстан (с изменениями, внесенными Законами РК № 154-1 от 11.07.97 г.; № 282-1 от 10.07.98 г.; от 02.03.2001 г. № 162-II; от 11.07.01 г. № 237-II; от 09.08.02 г. № 346-II; от 05.05.03 г. № 409-II; от 16.05.03 г. № 416-II)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2023-09-02T12:26:00Z</dcterms:created>
  <dcterms:modified xsi:type="dcterms:W3CDTF">2023-09-02T12:26:00Z</dcterms:modified>
</cp:coreProperties>
</file>