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A3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июня 1997 г. № 130-1</w:t>
      </w:r>
      <w:r>
        <w:t xml:space="preserve"> </w:t>
      </w:r>
      <w:r>
        <w:br/>
      </w:r>
      <w:r>
        <w:rPr>
          <w:rStyle w:val="s1"/>
        </w:rPr>
        <w:t>О системе местных представительных органов в условиях изменений в</w:t>
      </w:r>
      <w:r>
        <w:t xml:space="preserve"> </w:t>
      </w:r>
      <w:r>
        <w:br/>
      </w:r>
      <w:r>
        <w:rPr>
          <w:rStyle w:val="s1"/>
        </w:rPr>
        <w:t>административно-территориальном устройстве 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Законом РК от 20.07.99 г. № 442-1)</w:t>
      </w:r>
      <w:r>
        <w:br/>
      </w:r>
      <w:bookmarkStart w:id="1" w:name="SUB10000"/>
      <w:bookmarkEnd w:id="1"/>
      <w:r>
        <w:rPr>
          <w:rStyle w:val="s1"/>
        </w:rPr>
        <w:t>Статья 1</w:t>
      </w:r>
      <w:r>
        <w:t xml:space="preserve"> </w:t>
      </w:r>
    </w:p>
    <w:p w:rsidR="00000000" w:rsidRDefault="00692A32">
      <w:pPr>
        <w:ind w:firstLine="400"/>
        <w:jc w:val="both"/>
      </w:pPr>
      <w:r>
        <w:t xml:space="preserve">1. Установить, что сохраняют свои полномочия и являются депутатами: </w:t>
      </w:r>
    </w:p>
    <w:p w:rsidR="00000000" w:rsidRDefault="00692A32">
      <w:pPr>
        <w:ind w:firstLine="400"/>
        <w:jc w:val="both"/>
      </w:pPr>
      <w:r>
        <w:t xml:space="preserve">1) Алматинского областного маслихата - депутаты Талдыкорганского областного маслихата; </w:t>
      </w:r>
    </w:p>
    <w:p w:rsidR="00000000" w:rsidRDefault="00692A32">
      <w:pPr>
        <w:ind w:firstLine="400"/>
        <w:jc w:val="both"/>
      </w:pPr>
      <w:r>
        <w:t xml:space="preserve">2) Карагандинского областного маслихата - депутаты Жезказганского областного маслихата; </w:t>
      </w:r>
    </w:p>
    <w:p w:rsidR="00000000" w:rsidRDefault="00692A32">
      <w:pPr>
        <w:ind w:firstLine="400"/>
        <w:jc w:val="both"/>
      </w:pPr>
      <w:r>
        <w:t>3) Восточн</w:t>
      </w:r>
      <w:r>
        <w:t xml:space="preserve">о-Казахстанского областного маслихата - депутаты Семипалатинского областного маслихата; </w:t>
      </w:r>
    </w:p>
    <w:p w:rsidR="00000000" w:rsidRDefault="00692A32">
      <w:pPr>
        <w:ind w:firstLine="400"/>
        <w:jc w:val="both"/>
      </w:pPr>
      <w:r>
        <w:t xml:space="preserve">4) Северо-Казахстанского областного маслихата - депутаты Кокшетауского областного маслихата. </w:t>
      </w:r>
    </w:p>
    <w:p w:rsidR="00000000" w:rsidRDefault="00692A32">
      <w:pPr>
        <w:ind w:firstLine="400"/>
        <w:jc w:val="both"/>
      </w:pPr>
      <w:r>
        <w:t>2. Установить, что депутаты Тургайского областного маслихата сохраняют св</w:t>
      </w:r>
      <w:r>
        <w:t xml:space="preserve">ои полномочия и являются депутатами: </w:t>
      </w:r>
    </w:p>
    <w:p w:rsidR="00000000" w:rsidRDefault="00692A32">
      <w:pPr>
        <w:ind w:firstLine="400"/>
        <w:jc w:val="both"/>
      </w:pPr>
      <w:r>
        <w:t xml:space="preserve">1) Акмолинского областного маслихата, если они избраны от Державинского, Жаксынского, Жанадалинского, Есильского и Кийминского районов упраздненной Тургайской области; </w:t>
      </w:r>
    </w:p>
    <w:p w:rsidR="00000000" w:rsidRDefault="00692A32">
      <w:pPr>
        <w:spacing w:after="240"/>
        <w:ind w:firstLine="400"/>
        <w:jc w:val="both"/>
      </w:pPr>
      <w:r>
        <w:t>2) Кустанайского областного маслихата, если они и</w:t>
      </w:r>
      <w:r>
        <w:t>збраны от города Аркалыка, Аркалыкского, Амантогайского, Амангельдинского, Джангельдинского и Октябрьского районов упраздненной Тургайской области.</w:t>
      </w:r>
    </w:p>
    <w:p w:rsidR="00000000" w:rsidRDefault="00692A32">
      <w:pPr>
        <w:jc w:val="center"/>
      </w:pPr>
      <w:r>
        <w:rPr>
          <w:rStyle w:val="s1"/>
        </w:rPr>
        <w:t>Статья 2</w:t>
      </w:r>
      <w:r>
        <w:t xml:space="preserve"> </w:t>
      </w:r>
    </w:p>
    <w:p w:rsidR="00000000" w:rsidRDefault="00692A32">
      <w:pPr>
        <w:ind w:firstLine="400"/>
        <w:jc w:val="both"/>
      </w:pPr>
      <w:r>
        <w:t>1. В случае упразднения областей, их реорганизации депутаты областных, районных (городских) маслих</w:t>
      </w:r>
      <w:r>
        <w:t xml:space="preserve">атов сохраняют свои полномочия и являются депутатами маслихата той административно-территориальной единицы, к которой присоединена упраздняемая административно-территориальная единица. </w:t>
      </w:r>
    </w:p>
    <w:p w:rsidR="00000000" w:rsidRDefault="00692A32">
      <w:pPr>
        <w:ind w:firstLine="400"/>
        <w:jc w:val="both"/>
      </w:pPr>
      <w:r>
        <w:t>2. В случае изменений в административно-территориальном устройстве обл</w:t>
      </w:r>
      <w:r>
        <w:t xml:space="preserve">асти депутаты районных (городских) маслихатов сохраняют свои полномочия и являются депутатами маслихата: </w:t>
      </w:r>
    </w:p>
    <w:p w:rsidR="00000000" w:rsidRDefault="00692A32">
      <w:pPr>
        <w:ind w:firstLine="400"/>
        <w:jc w:val="both"/>
      </w:pPr>
      <w:r>
        <w:t xml:space="preserve">1) того района (города), к которому присоединяется территория упраздняемого района; </w:t>
      </w:r>
    </w:p>
    <w:p w:rsidR="00000000" w:rsidRDefault="00692A32">
      <w:pPr>
        <w:ind w:firstLine="400"/>
        <w:jc w:val="both"/>
      </w:pPr>
      <w:r>
        <w:t>2) того района, к ведению которого отнесен данный город, приобрет</w:t>
      </w:r>
      <w:r>
        <w:t xml:space="preserve">ший статус районного значения. </w:t>
      </w:r>
    </w:p>
    <w:p w:rsidR="00000000" w:rsidRDefault="00692A32">
      <w:pPr>
        <w:spacing w:after="240"/>
        <w:ind w:firstLine="400"/>
        <w:jc w:val="both"/>
      </w:pPr>
      <w:r>
        <w:t>3. В случае переименования области, района (города) депутаты маслихатов переименованных области, района (города) не переизбираются и сохраняют свои полномочия в качестве депутатов маслихатов переименованных административно-т</w:t>
      </w:r>
      <w:r>
        <w:t>ерриториальных единиц.</w:t>
      </w:r>
    </w:p>
    <w:p w:rsidR="00000000" w:rsidRDefault="00692A32">
      <w:pPr>
        <w:jc w:val="center"/>
      </w:pPr>
      <w:r>
        <w:rPr>
          <w:rStyle w:val="s1"/>
        </w:rPr>
        <w:t>Статья 3</w:t>
      </w:r>
      <w:r>
        <w:t xml:space="preserve"> </w:t>
      </w:r>
    </w:p>
    <w:p w:rsidR="00000000" w:rsidRDefault="00692A32">
      <w:pPr>
        <w:ind w:firstLine="400"/>
        <w:jc w:val="both"/>
      </w:pPr>
      <w:r>
        <w:t xml:space="preserve">1. Настоящий </w:t>
      </w:r>
      <w:hyperlink w:anchor="sub10000" w:history="1">
        <w:r>
          <w:rPr>
            <w:rStyle w:val="a3"/>
          </w:rPr>
          <w:t>Закон</w:t>
        </w:r>
      </w:hyperlink>
      <w:r>
        <w:t xml:space="preserve"> действует до истечения срока полномочий местных представительных органов, избранных 7 марта 1994 года, а также местных представительных органов, избранных позднее, в соответ</w:t>
      </w:r>
      <w:r>
        <w:t xml:space="preserve">ствии с </w:t>
      </w:r>
      <w:hyperlink r:id="rId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Конституционного закона, "О выборах в Республике Казахстан". </w:t>
      </w:r>
    </w:p>
    <w:p w:rsidR="00000000" w:rsidRDefault="00692A32">
      <w:pPr>
        <w:ind w:firstLine="400"/>
        <w:jc w:val="both"/>
      </w:pPr>
      <w:r>
        <w:rPr>
          <w:rStyle w:val="s3"/>
        </w:rPr>
        <w:t xml:space="preserve">Пункт 2 статьи 3 исключен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20.07.99 г. № 442-1 </w:t>
      </w:r>
    </w:p>
    <w:p w:rsidR="00000000" w:rsidRDefault="00692A32">
      <w:pPr>
        <w:spacing w:after="240"/>
        <w:ind w:firstLine="400"/>
        <w:jc w:val="both"/>
      </w:pPr>
      <w:r>
        <w:rPr>
          <w:rStyle w:val="s6"/>
        </w:rPr>
        <w:t xml:space="preserve">2. Действие части третьей </w:t>
      </w:r>
      <w:hyperlink r:id="rId9" w:anchor="sub_id=20000" w:history="1">
        <w:r>
          <w:rPr>
            <w:rStyle w:val="a3"/>
            <w:strike/>
          </w:rPr>
          <w:t>статьи 2</w:t>
        </w:r>
      </w:hyperlink>
      <w:r>
        <w:rPr>
          <w:rStyle w:val="s6"/>
        </w:rPr>
        <w:t xml:space="preserve"> Закона Республики Казахстан "О местных представительных и исполнит</w:t>
      </w:r>
      <w:r>
        <w:rPr>
          <w:rStyle w:val="s6"/>
        </w:rPr>
        <w:t xml:space="preserve">ельных органах Республики Казахстан" приостанавливается на срок действия настоящего </w:t>
      </w:r>
      <w:hyperlink w:anchor="sub10000" w:history="1">
        <w:r>
          <w:rPr>
            <w:rStyle w:val="a3"/>
            <w:strike/>
          </w:rPr>
          <w:t>Закона.</w:t>
        </w:r>
      </w:hyperlink>
    </w:p>
    <w:p w:rsidR="00000000" w:rsidRDefault="00692A32">
      <w:pPr>
        <w:ind w:firstLine="400"/>
        <w:jc w:val="both"/>
      </w:pPr>
      <w:r>
        <w:t xml:space="preserve">Президент </w:t>
      </w:r>
    </w:p>
    <w:p w:rsidR="00000000" w:rsidRDefault="00692A32">
      <w:pPr>
        <w:ind w:firstLine="400"/>
        <w:jc w:val="both"/>
      </w:pPr>
      <w:r>
        <w:t xml:space="preserve">Республики Казахстан </w:t>
      </w:r>
    </w:p>
    <w:p w:rsidR="00000000" w:rsidRDefault="00692A32">
      <w:pPr>
        <w:ind w:firstLine="400"/>
        <w:jc w:val="both"/>
      </w:pPr>
      <w:r>
        <w:t xml:space="preserve">Н. НАЗАРБАЕВ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A32" w:rsidRDefault="00692A32" w:rsidP="00692A32">
      <w:r>
        <w:separator/>
      </w:r>
    </w:p>
  </w:endnote>
  <w:endnote w:type="continuationSeparator" w:id="0">
    <w:p w:rsidR="00692A32" w:rsidRDefault="00692A32" w:rsidP="00692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A32" w:rsidRDefault="00692A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A32" w:rsidRDefault="00692A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A32" w:rsidRDefault="00692A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A32" w:rsidRDefault="00692A32" w:rsidP="00692A32">
      <w:r>
        <w:separator/>
      </w:r>
    </w:p>
  </w:footnote>
  <w:footnote w:type="continuationSeparator" w:id="0">
    <w:p w:rsidR="00692A32" w:rsidRDefault="00692A32" w:rsidP="00692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A32" w:rsidRDefault="00692A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A32" w:rsidRDefault="00692A32" w:rsidP="00692A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92A32" w:rsidRDefault="00692A32" w:rsidP="00692A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июня 1997 г. № 130-1 О системе местных представительных органов в условиях изменений в административно-территориальном устройстве Республики Казахстан (внесены изменения Законом РК от 20.07.99 г. № 442-1)</w:t>
    </w:r>
  </w:p>
  <w:p w:rsidR="00692A32" w:rsidRPr="00692A32" w:rsidRDefault="00692A32" w:rsidP="00692A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19.06.1997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A32" w:rsidRDefault="00692A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A32"/>
    <w:rsid w:val="00692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2A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2A3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92A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2A3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2A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2A3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92A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2A3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2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2669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г. № 130-1 О системе местных представительных органов в условиях изменений в административно-территориальном устройстве Республики Казахстан (внесены изменения Законом РК от 20.07.99 г. № 442-1)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2024-01-15T14:27:00Z</dcterms:created>
  <dcterms:modified xsi:type="dcterms:W3CDTF">2024-01-15T14:27:00Z</dcterms:modified>
</cp:coreProperties>
</file>