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5D73">
      <w:pPr>
        <w:spacing w:after="240"/>
        <w:jc w:val="center"/>
      </w:pPr>
      <w:bookmarkStart w:id="0" w:name="_GoBack"/>
      <w:bookmarkEnd w:id="0"/>
      <w:r>
        <w:rPr>
          <w:rStyle w:val="s1"/>
        </w:rPr>
        <w:t>Письмо Минфина РК от 21 июля 1995 года N Ф17-1-3/6763 Порядок зачисления,</w:t>
      </w:r>
      <w:r>
        <w:t xml:space="preserve"> </w:t>
      </w:r>
      <w:r>
        <w:br/>
      </w:r>
      <w:r>
        <w:rPr>
          <w:rStyle w:val="s1"/>
        </w:rPr>
        <w:t xml:space="preserve">распределения и использования средств, полученных от платы за въезд, </w:t>
      </w:r>
      <w:r>
        <w:br/>
      </w:r>
      <w:r>
        <w:rPr>
          <w:rStyle w:val="s1"/>
        </w:rPr>
        <w:t xml:space="preserve">выезд и транзитный проезд по территории Республики Казахстан </w:t>
      </w:r>
    </w:p>
    <w:p w:rsidR="00000000" w:rsidRDefault="00F55D73">
      <w:pPr>
        <w:spacing w:after="240"/>
        <w:ind w:firstLine="400"/>
        <w:jc w:val="both"/>
      </w:pPr>
      <w:r>
        <w:t xml:space="preserve">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t xml:space="preserve"> Кабинета Министров Республики Казахстан от 26 апреля 1995 года № 557 "О мерах по развитию и совершенствованию организации международных автомобильных перевозок в Республике Каза</w:t>
      </w:r>
      <w:r>
        <w:t>хстан" Министерство финансов Республики Казахстан и Министерство транспорта и коммуникаций Республики Казахстан устанавливают порядок зачисления, распределения и использования средств, полученных от платы за въезд, выезд и транзитный проезд по территории Р</w:t>
      </w:r>
      <w:r>
        <w:t xml:space="preserve">еспублики Казахстан. </w:t>
      </w:r>
    </w:p>
    <w:p w:rsidR="00000000" w:rsidRDefault="00F55D73">
      <w:pPr>
        <w:spacing w:after="240"/>
        <w:jc w:val="center"/>
      </w:pPr>
      <w:r>
        <w:rPr>
          <w:rStyle w:val="s1"/>
        </w:rPr>
        <w:t>1. Зачисление средств</w:t>
      </w:r>
    </w:p>
    <w:p w:rsidR="00000000" w:rsidRDefault="00F55D73">
      <w:pPr>
        <w:ind w:firstLine="400"/>
        <w:jc w:val="both"/>
      </w:pPr>
      <w:r>
        <w:t xml:space="preserve">1.1. Средства, полученные от платы за въезд, выезд и транзитный проезд по территории Республики Казахстан, перечисляются со своих счетов отделениями транспортных инспекций и таможенными органами на местах каждые </w:t>
      </w:r>
      <w:r>
        <w:t>три дня на открытые налоговыми инспекциями бюджетные счета для дальнейшего перечисления их в доход республиканского бюджета на раздел 12, параграф 52, символ Национального Банка 104 "Плата за въезд, выезд и транзитный проезд по территории Республики Казахс</w:t>
      </w:r>
      <w:r>
        <w:t>тан" Классификации доходов и расходов бюджетов. В случае, если оплата производится через местные отделения Сбербанка, плательщику необходимо указать вид платежа "Плата за въезд, выезд и транзитный проезд по территории Республики Казахстан" для своевременно</w:t>
      </w:r>
      <w:r>
        <w:t xml:space="preserve">го перечисления указанных средств в доход республиканского бюджета. </w:t>
      </w:r>
    </w:p>
    <w:p w:rsidR="00000000" w:rsidRDefault="00F55D73">
      <w:pPr>
        <w:ind w:firstLine="400"/>
        <w:jc w:val="both"/>
      </w:pPr>
      <w:r>
        <w:t>1.2. Министерство транспорта и коммуникаций Республики Казахстан, Таможенный комитет при Кабинете Министров Республики Казахстан ежемесячно до 10-го числа представляют в Министерство фина</w:t>
      </w:r>
      <w:r>
        <w:t xml:space="preserve">нсов Республики Казахстан сведения о выданных бланках разрешений и перечисленных суммах с выделением отдельной строкой "в том числе по КНР" (приложение 1). </w:t>
      </w:r>
    </w:p>
    <w:p w:rsidR="00000000" w:rsidRDefault="00F55D73">
      <w:pPr>
        <w:spacing w:after="240"/>
        <w:ind w:firstLine="400"/>
        <w:jc w:val="both"/>
      </w:pPr>
      <w:r>
        <w:t xml:space="preserve">1.3. Ежеквартально до 10-го числа следующего за отчетным периодом месяца Министерство транспорта и </w:t>
      </w:r>
      <w:r>
        <w:t xml:space="preserve">коммуникаций Республики Казахстан и Таможенный комитет при Кабинете Министров Республики Казахстан представляют в Министерство финансов Республики Казахстан отчет о количестве выданных бланков разрешений и перечисленных суммах (приложение 2). </w:t>
      </w:r>
    </w:p>
    <w:p w:rsidR="00000000" w:rsidRDefault="00F55D73">
      <w:pPr>
        <w:spacing w:after="240"/>
        <w:jc w:val="center"/>
      </w:pPr>
      <w:r>
        <w:rPr>
          <w:rStyle w:val="s1"/>
        </w:rPr>
        <w:t>2. Распредел</w:t>
      </w:r>
      <w:r>
        <w:rPr>
          <w:rStyle w:val="s1"/>
        </w:rPr>
        <w:t>ение средств</w:t>
      </w:r>
    </w:p>
    <w:p w:rsidR="00000000" w:rsidRDefault="00F55D73">
      <w:pPr>
        <w:ind w:firstLine="400"/>
        <w:jc w:val="both"/>
      </w:pPr>
      <w:r>
        <w:t xml:space="preserve">2.1. Согласно </w:t>
      </w:r>
      <w:hyperlink r:id="rId8" w:history="1">
        <w:r>
          <w:rPr>
            <w:rStyle w:val="a3"/>
          </w:rPr>
          <w:t>постановлению</w:t>
        </w:r>
      </w:hyperlink>
      <w:r>
        <w:t xml:space="preserve"> Кабинета Министров Республики Казахстан от 20 февраля 1995 г. № 174 Министерство финансов Республики Казахстан осуществляет распределение средств в пре</w:t>
      </w:r>
      <w:r>
        <w:t>делах их поступления по соответствующим министерствам и ведомствам согласно установленным размерам отчислений (приложение 3). При этом в расходных расписаниях этих министерств и ведомств в специальных указаниях выделяется отдельной строкой "в том числе сум</w:t>
      </w:r>
      <w:r>
        <w:t xml:space="preserve">ма по КНР". </w:t>
      </w:r>
    </w:p>
    <w:p w:rsidR="00000000" w:rsidRDefault="00F55D73">
      <w:pPr>
        <w:ind w:firstLine="400"/>
        <w:jc w:val="both"/>
      </w:pPr>
      <w:r>
        <w:t xml:space="preserve">2.2. Выделение средств соответствующим министерствам и ведомствам производится при наличии смет на их использование, утвержденных в установленном порядке. </w:t>
      </w:r>
    </w:p>
    <w:p w:rsidR="00000000" w:rsidRDefault="00F55D73">
      <w:pPr>
        <w:ind w:firstLine="400"/>
        <w:jc w:val="both"/>
      </w:pPr>
      <w:r>
        <w:t>2.3. Указанные министерства и ведомства самостоятельно распределяют полученные средства</w:t>
      </w:r>
      <w:r>
        <w:t xml:space="preserve"> по подведомственным организациям в соответствии с направлениями, определенными </w:t>
      </w:r>
      <w:hyperlink r:id="rId9" w:history="1">
        <w:r>
          <w:rPr>
            <w:rStyle w:val="a3"/>
          </w:rPr>
          <w:t>постановлением</w:t>
        </w:r>
      </w:hyperlink>
      <w:r>
        <w:t xml:space="preserve"> Кабинета Министров Республики Казахстан от 26 апреля 1995 года № 557, за исключением суммы, выдел</w:t>
      </w:r>
      <w:r>
        <w:t xml:space="preserve">енной отдельной строкой "в том числе по КНР", которая распределяется по трем областям: Алматинской, Талдыкорганской и Семипалатинской". </w:t>
      </w:r>
    </w:p>
    <w:p w:rsidR="00000000" w:rsidRDefault="00F55D73">
      <w:pPr>
        <w:spacing w:after="240"/>
        <w:ind w:firstLine="400"/>
        <w:jc w:val="both"/>
      </w:pPr>
      <w:r>
        <w:t>2.4. Распределение средств главам областных и Алматинской городской администраций осуществляется Министерством финансов</w:t>
      </w:r>
      <w:r>
        <w:t xml:space="preserve"> Республики Казахстан в зависимости от протяженности международных трасс, количества пропускных пунктов, утвержденных </w:t>
      </w:r>
      <w:hyperlink r:id="rId10" w:history="1">
        <w:r>
          <w:rPr>
            <w:rStyle w:val="a3"/>
          </w:rPr>
          <w:t>постановлением</w:t>
        </w:r>
      </w:hyperlink>
      <w:r>
        <w:t xml:space="preserve"> Кабинета Министров Республики Казахстан от 26 апреля 1995 г</w:t>
      </w:r>
      <w:r>
        <w:t>ода № 557, и интенсивности работы пропускных пунктов (приложение 4) с последующим отнесением на взаиморасчеты причитающихся сумм местным бюджетам (форма № 3). Областные финансовые управления и Алматинский городской финансовый отдел производят финансировани</w:t>
      </w:r>
      <w:r>
        <w:t xml:space="preserve">е глав местных администраций из указанных средств, полученных по взаиморасчетам, для последующего использования на мероприятия, определенные </w:t>
      </w:r>
      <w:hyperlink r:id="rId11" w:history="1">
        <w:r>
          <w:rPr>
            <w:rStyle w:val="a3"/>
          </w:rPr>
          <w:t>постановлением</w:t>
        </w:r>
      </w:hyperlink>
      <w:r>
        <w:t xml:space="preserve"> Кабинета Министров Республики Казахс</w:t>
      </w:r>
      <w:r>
        <w:t xml:space="preserve">тан от 26 апреля 1995 года № 557. </w:t>
      </w:r>
    </w:p>
    <w:p w:rsidR="00000000" w:rsidRDefault="00F55D73">
      <w:pPr>
        <w:spacing w:after="240"/>
        <w:jc w:val="center"/>
      </w:pPr>
      <w:r>
        <w:rPr>
          <w:rStyle w:val="s1"/>
        </w:rPr>
        <w:t>3. Использование средств</w:t>
      </w:r>
    </w:p>
    <w:p w:rsidR="00000000" w:rsidRDefault="00F55D73">
      <w:pPr>
        <w:ind w:firstLine="400"/>
        <w:jc w:val="both"/>
      </w:pPr>
      <w:r>
        <w:t xml:space="preserve">3.1. Использование средств должно производиться строго по целевому назначению в соответствии с направлениями, определенными </w:t>
      </w:r>
      <w:hyperlink r:id="rId12" w:history="1">
        <w:r>
          <w:rPr>
            <w:rStyle w:val="a3"/>
          </w:rPr>
          <w:t>постанов</w:t>
        </w:r>
        <w:r>
          <w:rPr>
            <w:rStyle w:val="a3"/>
          </w:rPr>
          <w:t>лением</w:t>
        </w:r>
      </w:hyperlink>
      <w:r>
        <w:t xml:space="preserve"> Кабинета Министров Республики Казахстан от 26 апреля 1995 года № 557. </w:t>
      </w:r>
    </w:p>
    <w:p w:rsidR="00000000" w:rsidRDefault="00F55D73">
      <w:pPr>
        <w:spacing w:after="240"/>
        <w:ind w:firstLine="400"/>
        <w:jc w:val="both"/>
      </w:pPr>
      <w:r>
        <w:t>3.2. Министерства, ведомства, главы областных и Алматинской городской администраций, получившие выделенные средства, представляют ежеквартально информацию об использовании этих с</w:t>
      </w:r>
      <w:r>
        <w:t xml:space="preserve">редств по видам затрат в Министерство финансов Республики Казахстан. </w:t>
      </w:r>
    </w:p>
    <w:p w:rsidR="00000000" w:rsidRDefault="00F55D73">
      <w:pPr>
        <w:spacing w:after="240"/>
        <w:jc w:val="center"/>
      </w:pPr>
      <w:r>
        <w:rPr>
          <w:rStyle w:val="s1"/>
        </w:rPr>
        <w:t>4. Контроль за поступлением и использованием средств</w:t>
      </w:r>
    </w:p>
    <w:p w:rsidR="00000000" w:rsidRDefault="00F55D73">
      <w:pPr>
        <w:ind w:firstLine="400"/>
        <w:jc w:val="both"/>
      </w:pPr>
      <w:r>
        <w:t>4.1. Налоговые инспекции ведут учет поступающих средств, полученных от платы за въезд, выезд и транзитный проезд по территории Респуб</w:t>
      </w:r>
      <w:r>
        <w:t xml:space="preserve">лики Казахстан, осуществляют контроль за правильностью начисления и полнотой их поступления. </w:t>
      </w:r>
    </w:p>
    <w:p w:rsidR="00000000" w:rsidRDefault="00F55D73">
      <w:pPr>
        <w:spacing w:after="240"/>
        <w:ind w:firstLine="400"/>
        <w:jc w:val="both"/>
      </w:pPr>
      <w:r>
        <w:t>4.2. Контроль за использованием выделенных средств осуществляют Министерство финансов Республики Казахстан, Министерство транспорта и коммуникаций Республики Каза</w:t>
      </w:r>
      <w:r>
        <w:t xml:space="preserve">хстан, областные финансовые управления республики и Алматинский городской финансовый отдел.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00"/>
        <w:gridCol w:w="505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55D73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Министр финансов </w:t>
            </w:r>
          </w:p>
        </w:tc>
        <w:tc>
          <w:tcPr>
            <w:tcW w:w="0" w:type="auto"/>
            <w:hideMark/>
          </w:tcPr>
          <w:p w:rsidR="00000000" w:rsidRDefault="00F55D73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Министр транспорта и</w:t>
            </w:r>
          </w:p>
        </w:tc>
      </w:tr>
    </w:tbl>
    <w:p w:rsidR="00000000" w:rsidRDefault="00F55D73">
      <w:pPr>
        <w:ind w:firstLine="400"/>
        <w:jc w:val="both"/>
      </w:pPr>
      <w:r>
        <w:rPr>
          <w:vanish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29"/>
        <w:gridCol w:w="372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55D73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F55D73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коммуникаций</w:t>
            </w:r>
          </w:p>
        </w:tc>
      </w:tr>
    </w:tbl>
    <w:p w:rsidR="00000000" w:rsidRDefault="00F55D73">
      <w:pPr>
        <w:jc w:val="right"/>
      </w:pPr>
      <w:r>
        <w:t xml:space="preserve">Республики Казахстан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04"/>
        <w:gridCol w:w="555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55D73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А.С. ПАВЛОВ </w:t>
            </w:r>
          </w:p>
        </w:tc>
        <w:tc>
          <w:tcPr>
            <w:tcW w:w="0" w:type="auto"/>
            <w:hideMark/>
          </w:tcPr>
          <w:p w:rsidR="00000000" w:rsidRDefault="00F55D73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С.К. АЛИГУЖИНОВ</w:t>
            </w:r>
          </w:p>
        </w:tc>
      </w:tr>
    </w:tbl>
    <w:p w:rsidR="00000000" w:rsidRDefault="00F55D73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D73" w:rsidRDefault="00F55D73" w:rsidP="00F55D73">
      <w:r>
        <w:separator/>
      </w:r>
    </w:p>
  </w:endnote>
  <w:endnote w:type="continuationSeparator" w:id="0">
    <w:p w:rsidR="00F55D73" w:rsidRDefault="00F55D73" w:rsidP="00F55D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D73" w:rsidRDefault="00F55D7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D73" w:rsidRDefault="00F55D7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D73" w:rsidRDefault="00F55D7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D73" w:rsidRDefault="00F55D73" w:rsidP="00F55D73">
      <w:r>
        <w:separator/>
      </w:r>
    </w:p>
  </w:footnote>
  <w:footnote w:type="continuationSeparator" w:id="0">
    <w:p w:rsidR="00F55D73" w:rsidRDefault="00F55D73" w:rsidP="00F55D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D73" w:rsidRDefault="00F55D7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D73" w:rsidRDefault="00F55D73" w:rsidP="00F55D7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55D73" w:rsidRPr="00F55D73" w:rsidRDefault="00F55D73" w:rsidP="00F55D7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Письмо Минфина РК от 21 июля 1995 года № Ф17-1-3/6763 Порядок зачисления, распределения и использования средств, полученных от платы за въезд, выезд и транзитный проезд по территории Республики Казахстан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D73" w:rsidRDefault="00F55D7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5D73"/>
    <w:rsid w:val="00F55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5D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5D7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55D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5D7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5D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5D7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55D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5D7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345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3630" TargetMode="External"/><Relationship Id="rId12" Type="http://schemas.openxmlformats.org/officeDocument/2006/relationships/hyperlink" Target="http://online.zakon.kz/Document/?doc_id=100363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363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100363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363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629</Words>
  <Characters>4940</Characters>
  <Application>Microsoft Office Word</Application>
  <DocSecurity>0</DocSecurity>
  <Lines>41</Lines>
  <Paragraphs>11</Paragraphs>
  <ScaleCrop>false</ScaleCrop>
  <Company/>
  <LinksUpToDate>false</LinksUpToDate>
  <CharactersWithSpaces>5558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Письмо Минфина РК от 21 июля 1995 года № Ф17-1-3/6763 Порядок зачисления, распределения и использования средств, полученных от платы за въезд, выезд и транзитный проезд по территории Республики Казахстан (©Paragraph 2023)</dc:title>
  <dc:subject/>
  <dc:creator>Сергей М</dc:creator>
  <cp:keywords/>
  <dc:description/>
  <cp:lastModifiedBy>Сергей М</cp:lastModifiedBy>
  <cp:revision>2</cp:revision>
  <dcterms:created xsi:type="dcterms:W3CDTF">2023-12-04T19:43:00Z</dcterms:created>
  <dcterms:modified xsi:type="dcterms:W3CDTF">2023-12-04T19:43:00Z</dcterms:modified>
</cp:coreProperties>
</file>