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07B7A">
      <w:pPr>
        <w:jc w:val="center"/>
      </w:pPr>
      <w:bookmarkStart w:id="0" w:name="_GoBack"/>
      <w:bookmarkEnd w:id="0"/>
      <w:r>
        <w:rPr>
          <w:rStyle w:val="s1"/>
        </w:rPr>
        <w:t xml:space="preserve">Указ Президента Республики Казахстан от 11 июля 1998 года № 4009 </w:t>
      </w:r>
      <w:r>
        <w:br/>
      </w:r>
      <w:r>
        <w:rPr>
          <w:rStyle w:val="s1"/>
        </w:rPr>
        <w:t>Об утверждении образца, описания и нормы положенности мантии - специальной формы одежды для судей Республики Казахстан</w:t>
      </w:r>
    </w:p>
    <w:p w:rsidR="00000000" w:rsidRDefault="00B07B7A">
      <w:pPr>
        <w:jc w:val="center"/>
      </w:pPr>
      <w:r>
        <w:rPr>
          <w:rStyle w:val="s1"/>
        </w:rPr>
        <w:t> </w:t>
      </w:r>
    </w:p>
    <w:p w:rsidR="00000000" w:rsidRDefault="00B07B7A">
      <w:pPr>
        <w:jc w:val="both"/>
      </w:pPr>
      <w:r>
        <w:rPr>
          <w:rStyle w:val="s3"/>
        </w:rPr>
        <w:t xml:space="preserve">Утратил силу в соответствии с </w:t>
      </w:r>
      <w:hyperlink r:id="rId7" w:anchor="sub_id=44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Республики Казахстан от 18 июня 2009 года № 829</w:t>
      </w:r>
    </w:p>
    <w:p w:rsidR="00000000" w:rsidRDefault="00B07B7A">
      <w:pPr>
        <w:jc w:val="center"/>
      </w:pPr>
      <w:r>
        <w:rPr>
          <w:rStyle w:val="s1"/>
        </w:rPr>
        <w:t> </w:t>
      </w:r>
    </w:p>
    <w:p w:rsidR="00000000" w:rsidRDefault="00B07B7A">
      <w:pPr>
        <w:ind w:firstLine="400"/>
        <w:jc w:val="both"/>
      </w:pPr>
      <w:r>
        <w:t xml:space="preserve">В соответствии с </w:t>
      </w:r>
      <w:hyperlink r:id="rId8" w:anchor="sub_id=590300" w:history="1">
        <w:r>
          <w:rPr>
            <w:rStyle w:val="a3"/>
          </w:rPr>
          <w:t xml:space="preserve">пунктом </w:t>
        </w:r>
        <w:r>
          <w:rPr>
            <w:rStyle w:val="a3"/>
          </w:rPr>
          <w:t>3</w:t>
        </w:r>
      </w:hyperlink>
      <w:r>
        <w:t xml:space="preserve"> статьи 59 и </w:t>
      </w:r>
      <w:hyperlink r:id="rId9" w:anchor="sub_id=800200" w:history="1">
        <w:r>
          <w:rPr>
            <w:rStyle w:val="a3"/>
          </w:rPr>
          <w:t>пунктом 2</w:t>
        </w:r>
      </w:hyperlink>
      <w:r>
        <w:t xml:space="preserve"> статьи 80 Указа Президента Республики Казахстан, имеющего силу Конституционного Закона, от 20 декабря 1995 г. № 2694 "О судах и статусе судей в Респу</w:t>
      </w:r>
      <w:r>
        <w:t xml:space="preserve">блике Казахстан" ПОСТАНОВЛЯЮ: </w:t>
      </w:r>
    </w:p>
    <w:p w:rsidR="00000000" w:rsidRDefault="00B07B7A">
      <w:pPr>
        <w:ind w:firstLine="400"/>
        <w:jc w:val="both"/>
      </w:pPr>
      <w:r>
        <w:t>1. Утвердить образец и описание мантии - специальной формы одежды для судей Республики Казахстан (</w:t>
      </w:r>
      <w:hyperlink w:anchor="sub1" w:history="1">
        <w:r>
          <w:rPr>
            <w:rStyle w:val="a3"/>
          </w:rPr>
          <w:t>прилагаются).</w:t>
        </w:r>
      </w:hyperlink>
    </w:p>
    <w:p w:rsidR="00000000" w:rsidRDefault="00B07B7A">
      <w:pPr>
        <w:ind w:firstLine="400"/>
        <w:jc w:val="both"/>
      </w:pPr>
      <w:r>
        <w:t>2. Установить следующую норму положенности: одна мантия на каждого судью сроком на 3 г</w:t>
      </w:r>
      <w:r>
        <w:t xml:space="preserve">ода. </w:t>
      </w:r>
    </w:p>
    <w:p w:rsidR="00000000" w:rsidRDefault="00B07B7A">
      <w:pPr>
        <w:ind w:firstLine="400"/>
        <w:jc w:val="both"/>
      </w:pPr>
      <w:r>
        <w:t xml:space="preserve">3. Правительству Республики Казахстан принять меры по обеспечению судей Республики Казахстан мантиями. </w:t>
      </w:r>
    </w:p>
    <w:p w:rsidR="00000000" w:rsidRDefault="00B07B7A">
      <w:pPr>
        <w:spacing w:after="240"/>
        <w:ind w:firstLine="400"/>
        <w:jc w:val="both"/>
      </w:pPr>
      <w:r>
        <w:t xml:space="preserve">4. Настоящий Указ вступает в силу со дня подписания. </w:t>
      </w:r>
    </w:p>
    <w:p w:rsidR="00000000" w:rsidRDefault="00B07B7A">
      <w:pPr>
        <w:pStyle w:val="HTML"/>
      </w:pPr>
      <w:r>
        <w:t>     Президент</w:t>
      </w:r>
    </w:p>
    <w:p w:rsidR="00000000" w:rsidRDefault="00B07B7A">
      <w:pPr>
        <w:pStyle w:val="HTML"/>
      </w:pPr>
      <w:r>
        <w:t>     Республики Казахстан</w:t>
      </w:r>
    </w:p>
    <w:p w:rsidR="00000000" w:rsidRDefault="00B07B7A">
      <w:pPr>
        <w:jc w:val="right"/>
      </w:pPr>
      <w:bookmarkStart w:id="1" w:name="SUB1"/>
      <w:bookmarkEnd w:id="1"/>
      <w:r>
        <w:rPr>
          <w:rStyle w:val="s1"/>
        </w:rPr>
        <w:t>Утверждено</w:t>
      </w:r>
    </w:p>
    <w:p w:rsidR="00000000" w:rsidRDefault="00B07B7A">
      <w:pPr>
        <w:jc w:val="right"/>
      </w:pPr>
      <w:hyperlink w:anchor="sub0" w:history="1">
        <w:r>
          <w:rPr>
            <w:rStyle w:val="a3"/>
            <w:b/>
            <w:bCs/>
          </w:rPr>
          <w:t>Указом</w:t>
        </w:r>
      </w:hyperlink>
      <w:r>
        <w:rPr>
          <w:rStyle w:val="s1"/>
        </w:rPr>
        <w:t xml:space="preserve"> Презид</w:t>
      </w:r>
      <w:r>
        <w:rPr>
          <w:rStyle w:val="s1"/>
        </w:rPr>
        <w:t>ента</w:t>
      </w:r>
    </w:p>
    <w:p w:rsidR="00000000" w:rsidRDefault="00B07B7A">
      <w:pPr>
        <w:jc w:val="right"/>
      </w:pPr>
      <w:r>
        <w:rPr>
          <w:rStyle w:val="s1"/>
        </w:rPr>
        <w:t>Республики Казахстан</w:t>
      </w:r>
    </w:p>
    <w:p w:rsidR="00000000" w:rsidRDefault="00B07B7A">
      <w:pPr>
        <w:spacing w:after="240"/>
        <w:jc w:val="right"/>
      </w:pPr>
      <w:r>
        <w:rPr>
          <w:rStyle w:val="s1"/>
        </w:rPr>
        <w:t>от 11 июля 1998 г. № 4009</w:t>
      </w:r>
    </w:p>
    <w:p w:rsidR="00000000" w:rsidRDefault="00B07B7A">
      <w:pPr>
        <w:jc w:val="center"/>
      </w:pPr>
      <w:r>
        <w:rPr>
          <w:rStyle w:val="s1"/>
        </w:rPr>
        <w:t>ОПИСАНИЕ МАНТИИ -</w:t>
      </w:r>
    </w:p>
    <w:p w:rsidR="00000000" w:rsidRDefault="00B07B7A">
      <w:pPr>
        <w:jc w:val="center"/>
      </w:pPr>
      <w:r>
        <w:rPr>
          <w:rStyle w:val="s1"/>
        </w:rPr>
        <w:t>СПЕЦИАЛЬНОЙ ОДЕЖДЫ ДЛЯ СУДЕЙ</w:t>
      </w:r>
    </w:p>
    <w:p w:rsidR="00000000" w:rsidRDefault="00B07B7A">
      <w:pPr>
        <w:spacing w:after="240"/>
        <w:jc w:val="center"/>
      </w:pPr>
      <w:r>
        <w:rPr>
          <w:rStyle w:val="s1"/>
        </w:rPr>
        <w:t>РЕСПУБЛИКИ КАЗАХСТАН</w:t>
      </w:r>
    </w:p>
    <w:p w:rsidR="00000000" w:rsidRDefault="00B07B7A">
      <w:pPr>
        <w:ind w:firstLine="400"/>
        <w:jc w:val="both"/>
      </w:pPr>
      <w:r>
        <w:t>Специальная форма одежды для судей Республики Казахстан выполняется из высококачественного шелкового полотна, установленного образца цве</w:t>
      </w:r>
      <w:r>
        <w:t xml:space="preserve">та (темно-вишневого). </w:t>
      </w:r>
    </w:p>
    <w:p w:rsidR="00000000" w:rsidRDefault="00B07B7A">
      <w:pPr>
        <w:ind w:firstLine="400"/>
        <w:jc w:val="both"/>
      </w:pPr>
      <w:r>
        <w:t xml:space="preserve">Форма состоит из длинной мантии на подкладе, головного убора, манишки (для женщин). </w:t>
      </w:r>
    </w:p>
    <w:p w:rsidR="00000000" w:rsidRDefault="00B07B7A">
      <w:pPr>
        <w:ind w:firstLine="400"/>
        <w:jc w:val="both"/>
      </w:pPr>
      <w:r>
        <w:t>Мантия трапециевидного силуэта, свободной формы. Спинка целая со свободно падающими фалдами. Полочка целая с втачным пластроном с застежкой "в супат</w:t>
      </w:r>
      <w:r>
        <w:t>ку" на разъемный замок-молнию по левой стороне у женщин и у мужчин. Воротник-стойка, отрезной, выполняется из шелкового велюра темно-вишневого цвета. По краю втачивания воротника к полочке и спинке имеется отделка-бейка бирюзового цвета и золотой шнур. Кра</w:t>
      </w:r>
      <w:r>
        <w:t xml:space="preserve">й борта полочки обработан бейкой из велюра темно-вишневого цвета. </w:t>
      </w:r>
    </w:p>
    <w:p w:rsidR="00000000" w:rsidRDefault="00B07B7A">
      <w:pPr>
        <w:ind w:firstLine="400"/>
        <w:jc w:val="both"/>
      </w:pPr>
      <w:r>
        <w:t xml:space="preserve">Рукава отрезные, одношовные, свободной формы, имеют настрочные полоски-бейки, выполненные из основной ткани. </w:t>
      </w:r>
    </w:p>
    <w:p w:rsidR="00000000" w:rsidRDefault="00B07B7A">
      <w:pPr>
        <w:ind w:firstLine="400"/>
        <w:jc w:val="both"/>
      </w:pPr>
      <w:r>
        <w:t>На подкладке на левой стороне полочки обработан карман в листочку. Окат рукава,</w:t>
      </w:r>
      <w:r>
        <w:t xml:space="preserve"> пройма спинки, горловины, полочка, пластрон, воротник, бейки, подборта дублируются клеевой тканевой прокладкой типа "дублерин". </w:t>
      </w:r>
    </w:p>
    <w:p w:rsidR="00000000" w:rsidRDefault="00B07B7A">
      <w:pPr>
        <w:ind w:firstLine="400"/>
        <w:jc w:val="both"/>
      </w:pPr>
      <w:r>
        <w:t>Спинка дублируется прокладкой типа "коленкор". Для оптимальной посадки рукава и предохранения его от истирания ставится нижний</w:t>
      </w:r>
      <w:r>
        <w:t xml:space="preserve"> подокатник из жесткой ткани к верхний из синтепона. Плечики поролоновые с жесткой прокладкой. </w:t>
      </w:r>
    </w:p>
    <w:p w:rsidR="00000000" w:rsidRDefault="00B07B7A">
      <w:pPr>
        <w:ind w:firstLine="400"/>
        <w:jc w:val="both"/>
      </w:pPr>
      <w:r>
        <w:t>Головной убор для мужчин и женщин выполняется из шелкового трикотажного велюра темно-бордового цвета. Головной убор для мужчин простой формы, сужающейся в верхней части, у женщин головной убор в верхней части слегка расширен. На левой части тульи - золотое</w:t>
      </w:r>
      <w:r>
        <w:t xml:space="preserve"> шитье "Омир жолы". На донышке плетение шнуром в виде солярного символа, три нити которого переходят на тулью и вписываются в орнамент. Головной убор выполняется на формованном каркасе из шерстяного велюра высшего качества и шелковой подкладке. </w:t>
      </w:r>
    </w:p>
    <w:p w:rsidR="00000000" w:rsidRDefault="00B07B7A">
      <w:pPr>
        <w:ind w:firstLine="400"/>
        <w:jc w:val="both"/>
      </w:pPr>
      <w:r>
        <w:t>Манишка дл</w:t>
      </w:r>
      <w:r>
        <w:t xml:space="preserve">я женщин выполняется из хлопчатобумажного маркизета. По полочке заложены пять складок, воротник-стойка. </w:t>
      </w:r>
    </w:p>
    <w:p w:rsidR="00000000" w:rsidRDefault="00B07B7A">
      <w:pPr>
        <w:ind w:firstLine="400"/>
        <w:jc w:val="both"/>
      </w:pPr>
      <w:r>
        <w:t xml:space="preserve">Цветовая гамма формы и отделочных материалов, форма воротника, беек, кантов, орнамент, символика строго регламентированы. </w:t>
      </w:r>
    </w:p>
    <w:p w:rsidR="00000000" w:rsidRDefault="00B07B7A">
      <w:pPr>
        <w:ind w:firstLine="400"/>
        <w:jc w:val="both"/>
      </w:pPr>
      <w:r>
        <w:t> </w:t>
      </w:r>
    </w:p>
    <w:p w:rsidR="00000000" w:rsidRDefault="00B07B7A">
      <w:pPr>
        <w:jc w:val="center"/>
      </w:pPr>
      <w:r>
        <w:rPr>
          <w:rStyle w:val="s1"/>
        </w:rPr>
        <w:t>Эскизный рисунок и фотогра</w:t>
      </w:r>
      <w:r>
        <w:rPr>
          <w:rStyle w:val="s1"/>
        </w:rPr>
        <w:t>фия судейской мантии</w:t>
      </w:r>
    </w:p>
    <w:p w:rsidR="00000000" w:rsidRDefault="00B07B7A">
      <w:pPr>
        <w:ind w:firstLine="400"/>
        <w:jc w:val="center"/>
      </w:pPr>
      <w:r>
        <w:rPr>
          <w:rFonts w:ascii="Arial" w:hAnsi="Arial" w:cs="Arial"/>
          <w:sz w:val="20"/>
          <w:szCs w:val="20"/>
        </w:rPr>
        <w:br/>
      </w:r>
      <w:r>
        <w:rPr>
          <w:rFonts w:ascii="Arial" w:hAnsi="Arial" w:cs="Arial"/>
          <w:noProof/>
          <w:sz w:val="20"/>
          <w:szCs w:val="20"/>
        </w:rPr>
        <w:drawing>
          <wp:inline distT="0" distB="0" distL="0" distR="0">
            <wp:extent cx="2857500" cy="48482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192.168.0.93/api/DocumentObject/GetImageAsync?ImageId=40065860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4848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20"/>
          <w:szCs w:val="20"/>
        </w:rPr>
        <w:drawing>
          <wp:inline distT="0" distB="0" distL="0" distR="0">
            <wp:extent cx="2857500" cy="4848225"/>
            <wp:effectExtent l="0" t="0" r="0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06586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4848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7B7A" w:rsidRDefault="00B07B7A" w:rsidP="00B07B7A">
      <w:r>
        <w:separator/>
      </w:r>
    </w:p>
  </w:endnote>
  <w:endnote w:type="continuationSeparator" w:id="0">
    <w:p w:rsidR="00B07B7A" w:rsidRDefault="00B07B7A" w:rsidP="00B07B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7B7A" w:rsidRDefault="00B07B7A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7B7A" w:rsidRDefault="00B07B7A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7B7A" w:rsidRDefault="00B07B7A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7B7A" w:rsidRDefault="00B07B7A" w:rsidP="00B07B7A">
      <w:r>
        <w:separator/>
      </w:r>
    </w:p>
  </w:footnote>
  <w:footnote w:type="continuationSeparator" w:id="0">
    <w:p w:rsidR="00B07B7A" w:rsidRDefault="00B07B7A" w:rsidP="00B07B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7B7A" w:rsidRDefault="00B07B7A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7B7A" w:rsidRDefault="00B07B7A" w:rsidP="00B07B7A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07B7A" w:rsidRDefault="00B07B7A" w:rsidP="00B07B7A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11 июля 1998 года № 4009 «Об утверждении образца, описания и нормы положенности мантии - специальной формы одежды для судей Республики Казахстан» (утратил силу)</w:t>
    </w:r>
  </w:p>
  <w:p w:rsidR="00B07B7A" w:rsidRPr="00B07B7A" w:rsidRDefault="00B07B7A" w:rsidP="00B07B7A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26.06.2009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7B7A" w:rsidRDefault="00B07B7A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07B7A"/>
    <w:rsid w:val="00B07B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B07B7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07B7A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B07B7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B07B7A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B07B7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B07B7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B07B7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07B7A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B07B7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B07B7A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B07B7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B07B7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4028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34319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2.gif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image" Target="media/image1.gif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402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508</Words>
  <Characters>2902</Characters>
  <Application>Microsoft Office Word</Application>
  <DocSecurity>0</DocSecurity>
  <Lines>24</Lines>
  <Paragraphs>6</Paragraphs>
  <ScaleCrop>false</ScaleCrop>
  <Company/>
  <LinksUpToDate>false</LinksUpToDate>
  <CharactersWithSpaces>3404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11 июля 1998 года № 4009 «Об утверждении образца, описания и нормы положенности мантии - специальной формы одежды для судей Республики Казахстан»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2023-09-14T23:46:00Z</dcterms:created>
  <dcterms:modified xsi:type="dcterms:W3CDTF">2023-09-14T23:46:00Z</dcterms:modified>
</cp:coreProperties>
</file>