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C9E">
      <w:pPr>
        <w:jc w:val="center"/>
      </w:pPr>
      <w:bookmarkStart w:id="0" w:name="_GoBack"/>
      <w:bookmarkEnd w:id="0"/>
      <w:r>
        <w:rPr>
          <w:rStyle w:val="s1"/>
        </w:rPr>
        <w:t>Международный стандарт финансовой отчетности (IAS) 8</w:t>
      </w:r>
      <w:r>
        <w:rPr>
          <w:b/>
          <w:bCs/>
        </w:rPr>
        <w:br/>
      </w:r>
      <w:r>
        <w:rPr>
          <w:rStyle w:val="s1"/>
        </w:rPr>
        <w:t>«Учетная политика, изменения в бухгалтерских оценках и ошибки»</w:t>
      </w:r>
    </w:p>
    <w:p w:rsidR="00000000" w:rsidRDefault="002B6C9E">
      <w:pPr>
        <w:pStyle w:val="iasbsectiontitleu"/>
      </w:pPr>
      <w:r>
        <w:t>Цель</w:t>
      </w:r>
    </w:p>
    <w:p w:rsidR="00000000" w:rsidRDefault="002B6C9E">
      <w:pPr>
        <w:pStyle w:val="iasbnormal"/>
        <w:ind w:left="780" w:hanging="780"/>
      </w:pPr>
      <w:r>
        <w:t xml:space="preserve">1            </w:t>
      </w:r>
      <w:r>
        <w:t>Целью настоящего стандарта является установление критериев выбора и изменения учетной политики вместе с порядком учета и раскрытием информации об изменениях в учетной политике, изменениях в бухгалтерских оценках и исправлениях ошибок. Настоящий стандарт пр</w:t>
      </w:r>
      <w:r>
        <w:t>изван улучшить уместность и надежность информации, содержащейся в финансовой отчетности организации, а также сопоставимость этой финансовой отчетности на протяжении времени и с финансовой отчетностью других организаций.</w:t>
      </w:r>
    </w:p>
    <w:p w:rsidR="00000000" w:rsidRDefault="002B6C9E">
      <w:pPr>
        <w:pStyle w:val="iasbnormal"/>
        <w:ind w:left="780" w:hanging="780"/>
      </w:pPr>
      <w:r>
        <w:t xml:space="preserve">2            Требования к раскрытию </w:t>
      </w:r>
      <w:r>
        <w:t xml:space="preserve">информации об учетной политике, за исключением требований к раскрытию информации об изменениях в учетной политике, изложены в </w:t>
      </w:r>
      <w:hyperlink r:id="rId7" w:history="1">
        <w:r>
          <w:rPr>
            <w:rStyle w:val="a4"/>
          </w:rPr>
          <w:t>МСФО (IAS) 1</w:t>
        </w:r>
      </w:hyperlink>
      <w:r>
        <w:t xml:space="preserve"> </w:t>
      </w:r>
      <w:r>
        <w:rPr>
          <w:i/>
          <w:iCs/>
        </w:rPr>
        <w:t>«Представление финансовой отчетности»</w:t>
      </w:r>
      <w:r>
        <w:t>.</w:t>
      </w:r>
    </w:p>
    <w:p w:rsidR="00000000" w:rsidRDefault="002B6C9E">
      <w:pPr>
        <w:pStyle w:val="iasbsectiontitleu"/>
      </w:pPr>
      <w:r>
        <w:t>Сфера применен</w:t>
      </w:r>
      <w:r>
        <w:t>ия</w:t>
      </w:r>
    </w:p>
    <w:p w:rsidR="00000000" w:rsidRDefault="002B6C9E">
      <w:pPr>
        <w:pStyle w:val="iasbprinciple"/>
        <w:ind w:left="780" w:hanging="780"/>
      </w:pPr>
      <w:r>
        <w:t>3            Настоящий стандарт должен применяться при выборе и применении учетной политики и учете изменений в учетной политике, изменений в бухгалтерских оценках и исправлений ошибок предыдущих периодов.</w:t>
      </w:r>
    </w:p>
    <w:p w:rsidR="00000000" w:rsidRDefault="002B6C9E">
      <w:pPr>
        <w:pStyle w:val="iasbnormal"/>
        <w:ind w:left="780" w:hanging="780"/>
      </w:pPr>
      <w:r>
        <w:t>4            Налоговые эффекты от исправлений о</w:t>
      </w:r>
      <w:r>
        <w:t xml:space="preserve">шибок предыдущих периодов и ретроспективных корректировок, внесенных для применения изменений в учетной политике, учитываются и раскрываются в соответствии с </w:t>
      </w:r>
      <w:hyperlink r:id="rId8" w:history="1">
        <w:r>
          <w:rPr>
            <w:rStyle w:val="a4"/>
          </w:rPr>
          <w:t>МСФО (IAS) 12</w:t>
        </w:r>
      </w:hyperlink>
      <w:r>
        <w:t xml:space="preserve"> </w:t>
      </w:r>
      <w:r>
        <w:rPr>
          <w:i/>
          <w:iCs/>
        </w:rPr>
        <w:t>«Налоги на прибыль»</w:t>
      </w:r>
      <w:r>
        <w:t>.</w:t>
      </w:r>
    </w:p>
    <w:p w:rsidR="00000000" w:rsidRDefault="002B6C9E">
      <w:pPr>
        <w:pStyle w:val="iasbsectiontitleu"/>
      </w:pPr>
      <w:r>
        <w:t>Определения</w:t>
      </w:r>
    </w:p>
    <w:p w:rsidR="00000000" w:rsidRDefault="002B6C9E">
      <w:pPr>
        <w:pStyle w:val="iasbprinciple"/>
        <w:ind w:left="780" w:hanging="780"/>
      </w:pPr>
      <w:r>
        <w:t xml:space="preserve">5            В настоящем стандарте используются следующие термины в указанных значениях: 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 xml:space="preserve">Учетная политика - </w:t>
      </w:r>
      <w:r>
        <w:t>конкретные принципы, основы, общепринятые условия, правила и практические подходы, применяемые организацией при подготовке и представ</w:t>
      </w:r>
      <w:r>
        <w:t>лении финансовой отчетности.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 xml:space="preserve">Изменение в бухгалтерской оценке </w:t>
      </w:r>
      <w:r>
        <w:t>- корректировка балансовой стоимости актива или обязательства или величины, отражающей потребление актива в периоде, которая возникает в результате оценки текущего состояния активов и обязательс</w:t>
      </w:r>
      <w:r>
        <w:t xml:space="preserve">тв и ожидаемых будущих выгод и обязанностей, связанных с активами и обязательствами. Изменения в бухгалтерских оценках возникают в результате появления новой информации или развития событий и, следовательно, не являются исправлениями ошибок. 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>Международные</w:t>
      </w:r>
      <w:r>
        <w:rPr>
          <w:i/>
          <w:iCs/>
        </w:rPr>
        <w:t xml:space="preserve"> стандарты финансовой отчетности (МСФО) </w:t>
      </w:r>
      <w:r>
        <w:t>- стандарты и разъяснения, выпущенные Советом по Международным стандартам финансовой отчетности (Совет по МСФО). Они состоят из:</w:t>
      </w:r>
    </w:p>
    <w:p w:rsidR="00000000" w:rsidRDefault="002B6C9E">
      <w:pPr>
        <w:pStyle w:val="iasbprinciple"/>
        <w:ind w:left="1560" w:hanging="780"/>
      </w:pPr>
      <w:r>
        <w:t xml:space="preserve">(a)         Международных стандартов финансовой отчетности (IFRS); </w:t>
      </w:r>
    </w:p>
    <w:p w:rsidR="00000000" w:rsidRDefault="002B6C9E">
      <w:pPr>
        <w:pStyle w:val="iasbprinciple"/>
        <w:ind w:left="1560" w:hanging="780"/>
      </w:pPr>
      <w:r>
        <w:t>(b)        Междунар</w:t>
      </w:r>
      <w:r>
        <w:t>одных стандартов финансовой отчетности (IAS);</w:t>
      </w:r>
    </w:p>
    <w:p w:rsidR="00000000" w:rsidRDefault="002B6C9E">
      <w:pPr>
        <w:pStyle w:val="iasbprinciple"/>
        <w:ind w:left="1560" w:hanging="780"/>
      </w:pPr>
      <w:r>
        <w:t>(c)         разъяснений КРМФО (IFRIC); и</w:t>
      </w:r>
    </w:p>
    <w:p w:rsidR="00000000" w:rsidRDefault="002B6C9E">
      <w:pPr>
        <w:pStyle w:val="iasbprinciple"/>
        <w:ind w:left="1560" w:hanging="780"/>
      </w:pPr>
      <w:r>
        <w:t>(d)        разъяснений ПКР (SIC)</w:t>
      </w:r>
      <w:bookmarkStart w:id="1" w:name="_ftnref1"/>
      <w:bookmarkEnd w:id="1"/>
      <w:r>
        <w:fldChar w:fldCharType="begin"/>
      </w:r>
      <w:r>
        <w:instrText xml:space="preserve"> </w:instrText>
      </w:r>
      <w:r>
        <w:instrText>HYPERLINK "" \l "_ftn1" \o ""</w:instrText>
      </w:r>
      <w:r>
        <w:instrText xml:space="preserve"> </w:instrText>
      </w:r>
      <w:r>
        <w:fldChar w:fldCharType="separate"/>
      </w:r>
      <w:r>
        <w:rPr>
          <w:rStyle w:val="a4"/>
          <w:vertAlign w:val="superscript"/>
        </w:rPr>
        <w:t>[1]</w:t>
      </w:r>
      <w:r>
        <w:fldChar w:fldCharType="end"/>
      </w:r>
      <w:r>
        <w:t>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>Существенность.</w:t>
      </w:r>
      <w:r>
        <w:t xml:space="preserve"> Пропуски или искажения статей считаются существенными, если они по отдельности или</w:t>
      </w:r>
      <w:r>
        <w:t xml:space="preserve"> в совокупности могли бы повлиять на экономические решения, принимаемые пользователями на основе финансовой отчетности. Существенность зависит от размера и характера пропущенной или искаженной информации, оцениваемых в контексте сопутствующих обстоятельств</w:t>
      </w:r>
      <w:r>
        <w:t>. Определяющим фактором может быть размер или характер статьи либо сочетание того и другого.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 xml:space="preserve">Ошибки предыдущих периодов </w:t>
      </w:r>
      <w:r>
        <w:t>- пропуски или искажения информации в финансовой отчетности организации за один или более предыдущих периодов, возникающие вследствие не</w:t>
      </w:r>
      <w:r>
        <w:t>использования либо неверного использования надежной информации,</w:t>
      </w:r>
    </w:p>
    <w:p w:rsidR="00000000" w:rsidRDefault="002B6C9E">
      <w:pPr>
        <w:pStyle w:val="iasbprinciple"/>
        <w:ind w:left="1560" w:hanging="780"/>
      </w:pPr>
      <w:r>
        <w:t>(a)         которая была доступной в то время, когда финансовая отчетность за указанные периоды была одобрена к выпуску; и</w:t>
      </w:r>
    </w:p>
    <w:p w:rsidR="00000000" w:rsidRDefault="002B6C9E">
      <w:pPr>
        <w:pStyle w:val="iasbprinciple"/>
        <w:ind w:left="1560" w:hanging="780"/>
      </w:pPr>
      <w:r>
        <w:t>(b)        можно было обоснованно ожидать, что указанная информация б</w:t>
      </w:r>
      <w:r>
        <w:t>удет получена и учтена при подготовке и представлении данной финансовой отчетности.</w:t>
      </w:r>
    </w:p>
    <w:p w:rsidR="00000000" w:rsidRDefault="002B6C9E">
      <w:pPr>
        <w:pStyle w:val="iasbprinciple"/>
        <w:ind w:left="780"/>
      </w:pPr>
      <w:r>
        <w:t>Такие ошибки включают результаты математических ошибок, ошибок в применении учетной политики, недосмотра или неверного толкования фактов, а также мошенничества.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>Ретроспекти</w:t>
      </w:r>
      <w:r>
        <w:rPr>
          <w:i/>
          <w:iCs/>
        </w:rPr>
        <w:t xml:space="preserve">вное применение </w:t>
      </w:r>
      <w:r>
        <w:t>заключается в применении новой учетной политики к операциям, прочим событиям и условиям таким образом, как если бы эта учетная политика применялась всегда.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 xml:space="preserve">Ретроспективное исправление </w:t>
      </w:r>
      <w:r>
        <w:t>- корректировка признания, оценки и раскрытия сумм элеме</w:t>
      </w:r>
      <w:r>
        <w:t>нтов финансовой отчетности таким образом, как если бы ошибка предыдущих периодов никогда не была допущена.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>Практическая неосуществимость</w:t>
      </w:r>
      <w:r>
        <w:t>. Применение какого-либо требования считается практически неосуществимым, когда организация, приложив все разумные усили</w:t>
      </w:r>
      <w:r>
        <w:t>я для его применения, не может этого сделать. Для определенного предыдущего периода ретроспективное применение изменения в учетной политике или корректировка путем ретроспективного исправления ошибки являются практически неосуществимыми, если:</w:t>
      </w:r>
    </w:p>
    <w:p w:rsidR="00000000" w:rsidRDefault="002B6C9E">
      <w:pPr>
        <w:pStyle w:val="iasbprinciple"/>
        <w:ind w:left="1560" w:hanging="780"/>
      </w:pPr>
      <w:r>
        <w:t xml:space="preserve">(a)         </w:t>
      </w:r>
      <w:r>
        <w:t>эффекты от ретроспективного применения или ретроспективного исправления не могут быть определены;</w:t>
      </w:r>
    </w:p>
    <w:p w:rsidR="00000000" w:rsidRDefault="002B6C9E">
      <w:pPr>
        <w:pStyle w:val="iasbprinciple"/>
        <w:ind w:left="1560" w:hanging="780"/>
      </w:pPr>
      <w:r>
        <w:t>(b)        ретроспективное применение или ретроспективное исправление требуют допущений о том, каковы были бы намерения руководства в указанном периоде; или</w:t>
      </w:r>
    </w:p>
    <w:p w:rsidR="00000000" w:rsidRDefault="002B6C9E">
      <w:pPr>
        <w:pStyle w:val="iasbprinciple"/>
        <w:ind w:left="1560" w:hanging="780"/>
      </w:pPr>
      <w:r>
        <w:t>(c)         ретроспективное применение или ретроспективное исправление требуют значительных количественных оценок и невозможно объективно отличить информацию об указанных оценках, которая:</w:t>
      </w:r>
    </w:p>
    <w:p w:rsidR="00000000" w:rsidRDefault="002B6C9E">
      <w:pPr>
        <w:pStyle w:val="iasbprinciple"/>
        <w:ind w:left="2340" w:hanging="780"/>
      </w:pPr>
      <w:r>
        <w:t xml:space="preserve">(i)          свидетельствует об обстоятельствах, существовавших на </w:t>
      </w:r>
      <w:r>
        <w:t>дату (даты), на которую (которые) эти суммы должны быть признаны, оценены или раскрыты; и</w:t>
      </w:r>
    </w:p>
    <w:p w:rsidR="00000000" w:rsidRDefault="002B6C9E">
      <w:pPr>
        <w:pStyle w:val="iasbprinciple"/>
        <w:ind w:left="2340" w:hanging="780"/>
      </w:pPr>
      <w:r>
        <w:t>(ii)         была бы доступной в то время, когда финансовая отчетность за указанный предыдущий период была одобрена к выпуску, от другой информации.</w:t>
      </w:r>
    </w:p>
    <w:p w:rsidR="00000000" w:rsidRDefault="002B6C9E">
      <w:pPr>
        <w:pStyle w:val="iasbprinciple"/>
        <w:ind w:left="780"/>
      </w:pPr>
      <w:r>
        <w:rPr>
          <w:i/>
          <w:iCs/>
        </w:rPr>
        <w:t>Перспективное при</w:t>
      </w:r>
      <w:r>
        <w:rPr>
          <w:i/>
          <w:iCs/>
        </w:rPr>
        <w:t xml:space="preserve">менение </w:t>
      </w:r>
      <w:r>
        <w:t>изменения в учетной политике и признания влияния изменения в бухгалтерских оценках - соответственно:</w:t>
      </w:r>
    </w:p>
    <w:p w:rsidR="00000000" w:rsidRDefault="002B6C9E">
      <w:pPr>
        <w:pStyle w:val="iasbprinciple"/>
        <w:ind w:left="1560" w:hanging="780"/>
      </w:pPr>
      <w:r>
        <w:t>(a)         применение новой учетной политики к операциям, прочим событиям и условиям, имевшим место после даты, с которой учетная политика изменен</w:t>
      </w:r>
      <w:r>
        <w:t>а; и</w:t>
      </w:r>
    </w:p>
    <w:p w:rsidR="00000000" w:rsidRDefault="002B6C9E">
      <w:pPr>
        <w:pStyle w:val="iasbprinciple"/>
        <w:ind w:left="1560" w:hanging="780"/>
      </w:pPr>
      <w:r>
        <w:t>(b)        признание влияния изменения в бухгалтерских оценках в текущем и будущих периодах, затронутых данным изменением.</w:t>
      </w:r>
    </w:p>
    <w:p w:rsidR="00000000" w:rsidRDefault="002B6C9E">
      <w:pPr>
        <w:pStyle w:val="iasbnormal"/>
        <w:ind w:left="780" w:hanging="780"/>
      </w:pPr>
      <w:r>
        <w:t>6           Оценка того, могут ли пропуск или искажение информации повлиять на экономические решения пользователей и, следовател</w:t>
      </w:r>
      <w:r>
        <w:t>ьно, быть существенными, требует рассмотрения характеристик таких</w:t>
      </w:r>
      <w:r>
        <w:rPr>
          <w:shd w:val="clear" w:color="auto" w:fill="C0C0C0"/>
        </w:rPr>
        <w:t xml:space="preserve"> </w:t>
      </w:r>
      <w:r>
        <w:t xml:space="preserve">пользователей. В пункте 25 </w:t>
      </w:r>
      <w:r>
        <w:rPr>
          <w:i/>
          <w:iCs/>
        </w:rPr>
        <w:t>«Концепции подготовки и представления финансовой отчетности»</w:t>
      </w:r>
      <w:r>
        <w:t xml:space="preserve"> указывается</w:t>
      </w:r>
      <w:bookmarkStart w:id="2" w:name="_ftnref2"/>
      <w:bookmarkEnd w:id="2"/>
      <w:r>
        <w:fldChar w:fldCharType="begin"/>
      </w:r>
      <w:r>
        <w:instrText xml:space="preserve"> </w:instrText>
      </w:r>
      <w:r>
        <w:instrText>HYPERLINK "" \l "_ftn2" \o ""</w:instrText>
      </w:r>
      <w:r>
        <w:instrText xml:space="preserve"> </w:instrText>
      </w:r>
      <w:r>
        <w:fldChar w:fldCharType="separate"/>
      </w:r>
      <w:r>
        <w:rPr>
          <w:rStyle w:val="a4"/>
          <w:vertAlign w:val="superscript"/>
        </w:rPr>
        <w:t>[2]</w:t>
      </w:r>
      <w:r>
        <w:fldChar w:fldCharType="end"/>
      </w:r>
      <w:r>
        <w:t>,</w:t>
      </w:r>
      <w:r>
        <w:rPr>
          <w:vertAlign w:val="superscript"/>
        </w:rPr>
        <w:t xml:space="preserve"> </w:t>
      </w:r>
      <w:r>
        <w:t>что «предполагается, что пользователи должны обладат</w:t>
      </w:r>
      <w:r>
        <w:t>ь достаточными знаниями в области бизнеса и экономической деятельности, бухгалтерского учета и желанием изучать информацию с должным старанием». Поэтому оценку необходимо проводить с учетом обоснованных ожиданий в отношении того, какое влияние может быть о</w:t>
      </w:r>
      <w:r>
        <w:t xml:space="preserve">казано на принятие экономических решений пользователями с такими характеристиками. </w:t>
      </w:r>
    </w:p>
    <w:p w:rsidR="00000000" w:rsidRDefault="002B6C9E">
      <w:pPr>
        <w:pStyle w:val="iasbsectiontitleu"/>
      </w:pPr>
      <w:r>
        <w:t>Учетная политика</w:t>
      </w:r>
    </w:p>
    <w:p w:rsidR="00000000" w:rsidRDefault="002B6C9E">
      <w:pPr>
        <w:pStyle w:val="daveiasbsubsectiontitle"/>
      </w:pPr>
      <w:r>
        <w:t>Выбор и применение учетной политики</w:t>
      </w:r>
    </w:p>
    <w:p w:rsidR="00000000" w:rsidRDefault="002B6C9E">
      <w:pPr>
        <w:pStyle w:val="iasbprinciple"/>
        <w:ind w:left="780" w:hanging="780"/>
      </w:pPr>
      <w:r>
        <w:t xml:space="preserve">7            В том случае, когда какой-либо МСФО применяется к операции, прочему событию или условию, учетная политика </w:t>
      </w:r>
      <w:r>
        <w:t>или ее положения, применяемые к этому объекту учета, должны быть определены путем применения данного МСФО.</w:t>
      </w:r>
    </w:p>
    <w:p w:rsidR="00000000" w:rsidRDefault="002B6C9E">
      <w:pPr>
        <w:pStyle w:val="iasbnormal"/>
        <w:ind w:left="780" w:hanging="780"/>
      </w:pPr>
      <w:r>
        <w:t>8            МСФО устанавливают учетную политику, которая, по заключению Совета по МСФО, приводит к формированию финансовой отчетности, содержащей ум</w:t>
      </w:r>
      <w:r>
        <w:t>естную и надежную информацию об операциях, прочих событиях и условиях, к которым данная учетная политика применяется. Применение указанной учетной политики не является обязательным в тех случаях, когда эффект от ее применения является несущественным. Однак</w:t>
      </w:r>
      <w:r>
        <w:t>о неправильно допускать несущественные отступления от МСФО или оставлять такие отступления неисправленными, с тем чтобы достичь определенного представления финансового положения, финансовых результатов или денежных потоков организации.</w:t>
      </w:r>
    </w:p>
    <w:p w:rsidR="00000000" w:rsidRDefault="002B6C9E">
      <w:pPr>
        <w:pStyle w:val="iasbnormal"/>
        <w:ind w:left="780" w:hanging="780"/>
      </w:pPr>
      <w:r>
        <w:t>9            МСФО со</w:t>
      </w:r>
      <w:r>
        <w:t>провождаются руководством, помогающим организациям применять требования данных стандартов. В таком руководстве указывается, является ли оно неотъемлемой частью МСФО. Руководство, являющееся неотъемлемой частью МСФО, обязательно к применению. Руководство, н</w:t>
      </w:r>
      <w:r>
        <w:t>е являющееся неотъемлемой частью МСФО, не содержит требований к финансовой отчетности.</w:t>
      </w:r>
    </w:p>
    <w:p w:rsidR="00000000" w:rsidRDefault="002B6C9E">
      <w:pPr>
        <w:pStyle w:val="iasbprinciple"/>
        <w:ind w:left="780" w:hanging="780"/>
      </w:pPr>
      <w:bookmarkStart w:id="3" w:name="SUB1000"/>
      <w:bookmarkEnd w:id="3"/>
      <w:r>
        <w:t>10          В случае отсутствия какого-либо МСФО, специально применимого к операции, прочему событию или условию, руководство должно использовать собственное суждение пр</w:t>
      </w:r>
      <w:r>
        <w:t xml:space="preserve">и разработке и применении учетной политики для формирования информации, которая: </w:t>
      </w:r>
    </w:p>
    <w:p w:rsidR="00000000" w:rsidRDefault="002B6C9E">
      <w:pPr>
        <w:pStyle w:val="iasbprinciple"/>
        <w:ind w:left="1560" w:hanging="780"/>
      </w:pPr>
      <w:r>
        <w:t>(a)         уместна для пользователей при принятии ими экономических решений; и</w:t>
      </w:r>
    </w:p>
    <w:p w:rsidR="00000000" w:rsidRDefault="002B6C9E">
      <w:pPr>
        <w:pStyle w:val="iasbprinciple"/>
        <w:ind w:left="1560" w:hanging="780"/>
      </w:pPr>
      <w:r>
        <w:t>(b)        надежна в том смысле, что информация в финансовой отчетности:</w:t>
      </w:r>
    </w:p>
    <w:p w:rsidR="00000000" w:rsidRDefault="002B6C9E">
      <w:pPr>
        <w:pStyle w:val="iasbprinciple"/>
        <w:ind w:left="2340" w:hanging="780"/>
      </w:pPr>
      <w:r>
        <w:t>(i)          правдиво</w:t>
      </w:r>
      <w:r>
        <w:t xml:space="preserve"> представляет финансовое положение, финансовые результаты и денежные потоки организации;</w:t>
      </w:r>
    </w:p>
    <w:p w:rsidR="00000000" w:rsidRDefault="002B6C9E">
      <w:pPr>
        <w:pStyle w:val="iasbprinciple"/>
        <w:ind w:left="2340" w:hanging="780"/>
      </w:pPr>
      <w:r>
        <w:t>(ii)         отражает экономическое содержание операций, прочих событий и условий, а не только их юридическую форму;</w:t>
      </w:r>
    </w:p>
    <w:p w:rsidR="00000000" w:rsidRDefault="002B6C9E">
      <w:pPr>
        <w:pStyle w:val="iasbprinciple"/>
        <w:ind w:left="2340" w:hanging="780"/>
      </w:pPr>
      <w:r>
        <w:t>(iii)        является нейтральной, то есть свободн</w:t>
      </w:r>
      <w:r>
        <w:t>ой от предвзятости;</w:t>
      </w:r>
    </w:p>
    <w:p w:rsidR="00000000" w:rsidRDefault="002B6C9E">
      <w:pPr>
        <w:pStyle w:val="iasbprinciple"/>
        <w:ind w:left="2340" w:hanging="780"/>
      </w:pPr>
      <w:r>
        <w:t>(iv)        соответствует осмотрительности; и</w:t>
      </w:r>
    </w:p>
    <w:p w:rsidR="00000000" w:rsidRDefault="002B6C9E">
      <w:pPr>
        <w:pStyle w:val="iasbprinciple"/>
        <w:ind w:left="2340" w:hanging="780"/>
      </w:pPr>
      <w:r>
        <w:t>(v)         является полной во всех существенных отношениях.</w:t>
      </w:r>
    </w:p>
    <w:p w:rsidR="00000000" w:rsidRDefault="002B6C9E">
      <w:pPr>
        <w:pStyle w:val="iasbprinciple"/>
        <w:ind w:left="780" w:hanging="780"/>
      </w:pPr>
      <w:r>
        <w:t>11         При вынесении суждения, описанного в пункте 10, руководство должно обращаться к следующим источникам и рассматривать и</w:t>
      </w:r>
      <w:r>
        <w:t xml:space="preserve">х применимость в порядке очередности по убыванию: </w:t>
      </w:r>
    </w:p>
    <w:p w:rsidR="00000000" w:rsidRDefault="002B6C9E">
      <w:pPr>
        <w:pStyle w:val="iasbprinciple"/>
        <w:ind w:left="1560" w:hanging="780"/>
      </w:pPr>
      <w:r>
        <w:t>(a)         требования МСФО, затрагивающие аналогичные и связанные вопросы; и</w:t>
      </w:r>
    </w:p>
    <w:p w:rsidR="00000000" w:rsidRDefault="002B6C9E">
      <w:pPr>
        <w:pStyle w:val="iasbprinciple"/>
        <w:ind w:left="1560" w:hanging="780"/>
      </w:pPr>
      <w:r>
        <w:t xml:space="preserve">(b)        определения, критерии признания и концепции оценки активов, обязательств, доходов и расходов, содержащиеся в </w:t>
      </w:r>
      <w:r>
        <w:rPr>
          <w:i/>
          <w:iCs/>
        </w:rPr>
        <w:t>Концепции</w:t>
      </w:r>
      <w:bookmarkStart w:id="4" w:name="_ftnref3"/>
      <w:bookmarkEnd w:id="4"/>
      <w:r>
        <w:fldChar w:fldCharType="begin"/>
      </w:r>
      <w:r>
        <w:instrText xml:space="preserve"> </w:instrText>
      </w:r>
      <w:r>
        <w:instrText>HYPERLINK "" \l "_ftn3" \o ""</w:instrText>
      </w:r>
      <w:r>
        <w:instrText xml:space="preserve"> </w:instrText>
      </w:r>
      <w:r>
        <w:fldChar w:fldCharType="separate"/>
      </w:r>
      <w:r>
        <w:rPr>
          <w:rStyle w:val="a4"/>
          <w:vertAlign w:val="superscript"/>
        </w:rPr>
        <w:t>[3]</w:t>
      </w:r>
      <w:r>
        <w:fldChar w:fldCharType="end"/>
      </w:r>
      <w:r>
        <w:t>.</w:t>
      </w:r>
      <w:r>
        <w:rPr>
          <w:vertAlign w:val="superscript"/>
        </w:rPr>
        <w:t xml:space="preserve"> </w:t>
      </w:r>
    </w:p>
    <w:p w:rsidR="00000000" w:rsidRDefault="002B6C9E">
      <w:pPr>
        <w:pStyle w:val="iasbprinciple"/>
        <w:ind w:left="780" w:hanging="780"/>
      </w:pPr>
      <w:r>
        <w:t xml:space="preserve">12         При вынесении суждения, описанного в </w:t>
      </w:r>
      <w:hyperlink w:anchor="sub1000" w:history="1">
        <w:r>
          <w:rPr>
            <w:rStyle w:val="a4"/>
          </w:rPr>
          <w:t>пункте 10</w:t>
        </w:r>
      </w:hyperlink>
      <w:r>
        <w:t xml:space="preserve">, руководство также может рассматривать самые последние официальные материалы других устанавливающих стандарты органов, </w:t>
      </w:r>
      <w:r>
        <w:t>которые используют схожие концептуальные основы для разработки стандартов бухгалтерского учета, прочую литературу по бухгалтерскому учету и принятую отраслевую практику в части, не противоречащей источникам, указанным в пункте 11.</w:t>
      </w:r>
    </w:p>
    <w:p w:rsidR="00000000" w:rsidRDefault="002B6C9E">
      <w:pPr>
        <w:pStyle w:val="daveiasbsubsectiontitle"/>
      </w:pPr>
      <w:r>
        <w:t>Последовательность учетно</w:t>
      </w:r>
      <w:r>
        <w:t>й политики</w:t>
      </w:r>
    </w:p>
    <w:p w:rsidR="00000000" w:rsidRDefault="002B6C9E">
      <w:pPr>
        <w:pStyle w:val="iasbprinciple"/>
        <w:ind w:left="780" w:hanging="780"/>
      </w:pPr>
      <w:r>
        <w:t>13         Организация должна выбрать и применять учетную политику последовательно для аналогичных операций, прочих событий и условий, если только какой-либо МСФО специально не требует или не разрешает деление статей по категориям, для которых м</w:t>
      </w:r>
      <w:r>
        <w:t>ожет быть уместна разная учетная политика. Если какой-либо МСФО требует или допускает такое деление по категориям, то для каждой такой категории следует выбрать соответствующую учетную политику и применять ее последовательно.</w:t>
      </w:r>
    </w:p>
    <w:p w:rsidR="00000000" w:rsidRDefault="002B6C9E">
      <w:pPr>
        <w:pStyle w:val="daveiasbsubsectiontitle"/>
      </w:pPr>
      <w:r>
        <w:t>Изменения в учетной политике</w:t>
      </w:r>
    </w:p>
    <w:p w:rsidR="00000000" w:rsidRDefault="002B6C9E">
      <w:pPr>
        <w:pStyle w:val="iasbprinciple"/>
        <w:ind w:left="780" w:hanging="780"/>
      </w:pPr>
      <w:r>
        <w:t>1</w:t>
      </w:r>
      <w:r>
        <w:t xml:space="preserve">4         Организация должна вносить изменения в учетную политику, только если данное изменение: </w:t>
      </w:r>
    </w:p>
    <w:p w:rsidR="00000000" w:rsidRDefault="002B6C9E">
      <w:pPr>
        <w:pStyle w:val="iasbprinciple"/>
        <w:ind w:left="1560" w:hanging="780"/>
      </w:pPr>
      <w:r>
        <w:t xml:space="preserve">(a)         требуется каким-либо МСФО; или </w:t>
      </w:r>
    </w:p>
    <w:p w:rsidR="00000000" w:rsidRDefault="002B6C9E">
      <w:pPr>
        <w:pStyle w:val="iasbprinciple"/>
        <w:ind w:left="1560" w:hanging="780"/>
      </w:pPr>
      <w:r>
        <w:t>(b)        приведет к тому, что финансовая отчетность будет содержать надежную и более уместную информацию о влиян</w:t>
      </w:r>
      <w:r>
        <w:t>ии операций, прочих событий или условий на финансовое положение, финансовые результаты или денежные потоки организации.</w:t>
      </w:r>
    </w:p>
    <w:p w:rsidR="00000000" w:rsidRDefault="002B6C9E">
      <w:pPr>
        <w:pStyle w:val="iasbnormal"/>
        <w:ind w:left="780" w:hanging="780"/>
      </w:pPr>
      <w:r>
        <w:t>15         Пользователям финансовой отчетности необходимо иметь возможность сравнивать финансовую отчетность организации на протяжении в</w:t>
      </w:r>
      <w:r>
        <w:t>ремени, с тем чтобы определить тенденции изменения ее финансового положения, финансовых результатов и денежных потоков. Таким образом, одна и та же учетная политика применяется в течение каждого периода и от одного периода к следующему, за исключением случ</w:t>
      </w:r>
      <w:r>
        <w:t>аев, когда изменение в учетной политике отвечает одному из критериев, указанных в пункте 14.</w:t>
      </w:r>
    </w:p>
    <w:p w:rsidR="00000000" w:rsidRDefault="002B6C9E">
      <w:pPr>
        <w:pStyle w:val="iasbprinciple"/>
        <w:ind w:left="780" w:hanging="780"/>
      </w:pPr>
      <w:r>
        <w:t xml:space="preserve">16         Не является изменениями в учетной политике следующее: </w:t>
      </w:r>
    </w:p>
    <w:p w:rsidR="00000000" w:rsidRDefault="002B6C9E">
      <w:pPr>
        <w:pStyle w:val="iasbprinciple"/>
        <w:ind w:left="1560" w:hanging="780"/>
      </w:pPr>
      <w:r>
        <w:t>(a)         применение учетной политики в отношении операций, прочих событий или условий, отличаю</w:t>
      </w:r>
      <w:r>
        <w:t>щихся по своей сути от операций, прочих событий или условий, ранее имевших место; и</w:t>
      </w:r>
    </w:p>
    <w:p w:rsidR="00000000" w:rsidRDefault="002B6C9E">
      <w:pPr>
        <w:pStyle w:val="iasbprinciple"/>
        <w:ind w:left="1560" w:hanging="780"/>
      </w:pPr>
      <w:r>
        <w:t>(b)        применение новой учетной политики в отношении операций, событий или условий, которые ранее не имели место или были несущественными.</w:t>
      </w:r>
    </w:p>
    <w:p w:rsidR="00000000" w:rsidRDefault="002B6C9E">
      <w:pPr>
        <w:pStyle w:val="iasbprinciple"/>
        <w:ind w:left="780" w:hanging="780"/>
      </w:pPr>
      <w:r>
        <w:t>17         Первоначальное при</w:t>
      </w:r>
      <w:r>
        <w:t xml:space="preserve">менение политики по переоценке активов согласно </w:t>
      </w:r>
      <w:hyperlink r:id="rId9" w:history="1">
        <w:r>
          <w:rPr>
            <w:rStyle w:val="a4"/>
          </w:rPr>
          <w:t>МСФО (IAS) 16</w:t>
        </w:r>
      </w:hyperlink>
      <w:r>
        <w:t xml:space="preserve"> </w:t>
      </w:r>
      <w:r>
        <w:rPr>
          <w:i/>
          <w:iCs/>
        </w:rPr>
        <w:t xml:space="preserve">«Основные средства» </w:t>
      </w:r>
      <w:r>
        <w:t xml:space="preserve">или </w:t>
      </w:r>
      <w:hyperlink r:id="rId10" w:history="1">
        <w:r>
          <w:rPr>
            <w:rStyle w:val="a4"/>
          </w:rPr>
          <w:t>МСФО (IAS) 38</w:t>
        </w:r>
      </w:hyperlink>
      <w:r>
        <w:t xml:space="preserve"> </w:t>
      </w:r>
      <w:r>
        <w:rPr>
          <w:i/>
          <w:iCs/>
        </w:rPr>
        <w:t xml:space="preserve">«Нематериальные активы» </w:t>
      </w:r>
      <w:r>
        <w:t>явля</w:t>
      </w:r>
      <w:r>
        <w:t xml:space="preserve">ется изменением в учетной политике, которое должно рассматриваться как переоценка в соответствии с МСФО (IAS) 16 или МСФО (IAS) 38, а не в соответствии с настоящим стандартом. </w:t>
      </w:r>
    </w:p>
    <w:p w:rsidR="00000000" w:rsidRDefault="002B6C9E">
      <w:pPr>
        <w:pStyle w:val="iasbnormal"/>
        <w:ind w:left="780" w:hanging="780"/>
      </w:pPr>
      <w:r>
        <w:t>18         Пункты 19-31 не применяются к изменению в учетной политике, описанно</w:t>
      </w:r>
      <w:r>
        <w:t xml:space="preserve">му в пункте 17. </w:t>
      </w:r>
    </w:p>
    <w:p w:rsidR="00000000" w:rsidRDefault="002B6C9E">
      <w:pPr>
        <w:pStyle w:val="iasbsubsubsectiontitle"/>
      </w:pPr>
      <w:bookmarkStart w:id="5" w:name="SUB1900"/>
      <w:bookmarkEnd w:id="5"/>
      <w:r>
        <w:t>Применение изменений в учетной политике</w:t>
      </w:r>
    </w:p>
    <w:p w:rsidR="00000000" w:rsidRDefault="002B6C9E">
      <w:pPr>
        <w:pStyle w:val="iasbprinciple"/>
        <w:ind w:left="780" w:hanging="780"/>
      </w:pPr>
      <w:r>
        <w:t xml:space="preserve">19         За исключением случаев, описанных в </w:t>
      </w:r>
      <w:hyperlink w:anchor="sub2300" w:history="1">
        <w:r>
          <w:rPr>
            <w:rStyle w:val="a4"/>
          </w:rPr>
          <w:t>пункте 23</w:t>
        </w:r>
      </w:hyperlink>
      <w:r>
        <w:t xml:space="preserve">: </w:t>
      </w:r>
    </w:p>
    <w:p w:rsidR="00000000" w:rsidRDefault="002B6C9E">
      <w:pPr>
        <w:pStyle w:val="iasbprinciple"/>
        <w:ind w:left="1560" w:hanging="780"/>
      </w:pPr>
      <w:r>
        <w:t xml:space="preserve">(a)         </w:t>
      </w:r>
      <w:r>
        <w:t xml:space="preserve">организация должна учитывать изменение в учетной политике, возникающее в результате первоначального применения какого-либо МСФО в соответствии со специальными переходными положениями, при их наличии, в данном МСФО; и </w:t>
      </w:r>
    </w:p>
    <w:p w:rsidR="00000000" w:rsidRDefault="002B6C9E">
      <w:pPr>
        <w:pStyle w:val="iasbprinciple"/>
        <w:ind w:left="1560" w:hanging="780"/>
      </w:pPr>
      <w:r>
        <w:t>(b)        в том случае, когда организ</w:t>
      </w:r>
      <w:r>
        <w:t>ация меняет учетную политику при первоначальном применении какого-либо МСФО, который не содержит специальных переходных положений, применимых к данному изменению, или добровольно меняет учетную политику, она должна применять данное изменение ретроспективно</w:t>
      </w:r>
      <w:r>
        <w:t xml:space="preserve">. </w:t>
      </w:r>
    </w:p>
    <w:p w:rsidR="00000000" w:rsidRDefault="002B6C9E">
      <w:pPr>
        <w:pStyle w:val="iasbnormal"/>
        <w:ind w:left="780" w:hanging="780"/>
      </w:pPr>
      <w:r>
        <w:t>20         Для целей настоящего стандарта досрочное применение какого-либо МСФО не является добровольным изменением в учетной политике.</w:t>
      </w:r>
    </w:p>
    <w:p w:rsidR="00000000" w:rsidRDefault="002B6C9E">
      <w:pPr>
        <w:pStyle w:val="iasbnormal"/>
        <w:ind w:left="780" w:hanging="780"/>
      </w:pPr>
      <w:r>
        <w:t>21         В отсутствие какого-либо МСФО, специально применимого к операции, прочему событию или условию, руководство</w:t>
      </w:r>
      <w:r>
        <w:t xml:space="preserve"> может, в соответствии с пунктом 12, применить учетную политику, основываясь на самых последних официальных материалах других устанавливающих стандарты органов, которые используют схожие концептуальные основы для разработки стандартов бухгалтерского учета.</w:t>
      </w:r>
      <w:r>
        <w:t xml:space="preserve"> Если, следуя изменению в указанных официальных материалах, организация решает изменить учетную политику, данное изменение учитывается и раскрывается как добровольное изменение в учетной политике.</w:t>
      </w:r>
    </w:p>
    <w:p w:rsidR="00000000" w:rsidRDefault="002B6C9E">
      <w:pPr>
        <w:pStyle w:val="iasbsubsubsubsectiontitle"/>
      </w:pPr>
      <w:r>
        <w:t>Ретроспективное применение</w:t>
      </w:r>
    </w:p>
    <w:p w:rsidR="00000000" w:rsidRDefault="002B6C9E">
      <w:pPr>
        <w:pStyle w:val="iasbprinciple"/>
        <w:ind w:left="780" w:hanging="780"/>
      </w:pPr>
      <w:r>
        <w:t>22         За исключением случае</w:t>
      </w:r>
      <w:r>
        <w:t>в, описанных в пункте 23, при ретроспективном применении изменения в учетной политике в соответствии с пунктами 19(a) или (b) организация должна скорректировать остаток на начало периода каждого затронутого данным изменением компонента собственного капитал</w:t>
      </w:r>
      <w:r>
        <w:t xml:space="preserve">а для самого раннего из представленных предыдущих периодов, а также других сравнительных данных, раскрытых за каждый из представленных предыдущих периодов, как если бы новая учетная политика применялась всегда. </w:t>
      </w:r>
    </w:p>
    <w:p w:rsidR="00000000" w:rsidRDefault="002B6C9E">
      <w:pPr>
        <w:pStyle w:val="iasbsubsubsubsectiontitle"/>
      </w:pPr>
      <w:bookmarkStart w:id="6" w:name="SUB2300"/>
      <w:bookmarkEnd w:id="6"/>
      <w:r>
        <w:t>Ограничения на ретроспективное применение</w:t>
      </w:r>
    </w:p>
    <w:p w:rsidR="00000000" w:rsidRDefault="002B6C9E">
      <w:pPr>
        <w:pStyle w:val="iasbprinciple"/>
        <w:ind w:left="780" w:hanging="780"/>
      </w:pPr>
      <w:r>
        <w:t>23</w:t>
      </w:r>
      <w:r>
        <w:t xml:space="preserve">         В том случае, когда ретроспективное применение требуется </w:t>
      </w:r>
      <w:hyperlink w:anchor="sub1900" w:history="1">
        <w:r>
          <w:rPr>
            <w:rStyle w:val="a4"/>
          </w:rPr>
          <w:t>пунктами 19(a) или (b)</w:t>
        </w:r>
      </w:hyperlink>
      <w:r>
        <w:t>, изменение в учетной политике должно применяться ретроспективно, за исключением случаев, когда практически неосуществимо определить влиян</w:t>
      </w:r>
      <w:r>
        <w:t xml:space="preserve">ие данного изменения применительно к определенному периоду либо кумулятивное влияние данного изменения. </w:t>
      </w:r>
    </w:p>
    <w:p w:rsidR="00000000" w:rsidRDefault="002B6C9E">
      <w:pPr>
        <w:pStyle w:val="iasbprinciple"/>
        <w:ind w:left="780" w:hanging="780"/>
      </w:pPr>
      <w:r>
        <w:t>24         В том случае, когда практически неосуществимо определить влияние изменения в учетной политике применительно к определенному периоду на сравн</w:t>
      </w:r>
      <w:r>
        <w:t>ительную информацию за один или более из представленных предыдущих периодов, организация должна применять новую учетную политику к балансовой стоимости активов и обязательств по состоянию на начало самого раннего периода, для которого ретроспективное приме</w:t>
      </w:r>
      <w:r>
        <w:t>нение практически осуществимо и который может являться текущим периодом, и сделать соответствующую корректировку остатка на начало периода каждого затронутого изменением компонента собственного капитала для данного периода.</w:t>
      </w:r>
    </w:p>
    <w:p w:rsidR="00000000" w:rsidRDefault="002B6C9E">
      <w:pPr>
        <w:pStyle w:val="iasbprinciple"/>
        <w:ind w:left="780" w:hanging="780"/>
      </w:pPr>
      <w:r>
        <w:t xml:space="preserve">25         </w:t>
      </w:r>
      <w:r>
        <w:t>В том случае, когда практически неосуществимо определить на начало текущего периода кумулятивное влияние от применения новой учетной политики ко всем предыдущим периодам, организация должна скорректировать сравнительную информацию для того, чтобы применить</w:t>
      </w:r>
      <w:r>
        <w:t xml:space="preserve"> новую учетную политику перспективно с самой ранней даты, с которой применение практически осуществимо.</w:t>
      </w:r>
    </w:p>
    <w:p w:rsidR="00000000" w:rsidRDefault="002B6C9E">
      <w:pPr>
        <w:pStyle w:val="iasbnormal"/>
        <w:ind w:left="780" w:hanging="780"/>
      </w:pPr>
      <w:r>
        <w:t>26         В том случае, когда организация применяет новую учетную политику ретроспективно, она применяет данную учетную политику к сравнительной информ</w:t>
      </w:r>
      <w:r>
        <w:t>ации за предыдущие периоды на столько периодов назад, на сколько это практически осуществимо. Ретроспективное применение по отношению к предыдущему периоду считается практически неосуществимым, если определение кумулятивного влияния на суммы в отчете о фин</w:t>
      </w:r>
      <w:r>
        <w:t>ансовом положении как на начало, так и на конец периода не является практически осуществимым. Сумма соответствующей корректировки, относящейся к периодам, предшествующим представленным в финансовой отчетности, относится на остаток на начало периода каждого</w:t>
      </w:r>
      <w:r>
        <w:t xml:space="preserve"> затронутого изменением компонента собственного капитала самого раннего из представленных предыдущих периодов. Обычно корректируется нераспределенная прибыль. Однако корректировка может относиться и на иной компонент собственного капитала (например, для со</w:t>
      </w:r>
      <w:r>
        <w:t>ответствия какому-либо МСФО). Любая другая информация о предыдущих периодах, такая как обобщенные финансовые данные за прошлые периоды, также корректируется на столько периодов назад, на сколько это практически осуществимо.</w:t>
      </w:r>
    </w:p>
    <w:p w:rsidR="00000000" w:rsidRDefault="002B6C9E">
      <w:pPr>
        <w:pStyle w:val="iasbnormal"/>
        <w:ind w:left="780" w:hanging="780"/>
      </w:pPr>
      <w:r>
        <w:t>27         В том случае, когда р</w:t>
      </w:r>
      <w:r>
        <w:t>етроспективное применение организацией новой учетной политики практически неосуществимо в связи с тем, что она не может определить кумулятивное влияние применения данной политики на все предыдущие периоды, организация, в соответствии с пунктом 25, применяе</w:t>
      </w:r>
      <w:r>
        <w:t>т новую учетную политику перспективно с начала самого раннего периода, для которого применение практически осуществимо. Таким образом, организация не учитывает возникшую до этой даты часть кумулятивной корректировки активов, обязательств и собственного кап</w:t>
      </w:r>
      <w:r>
        <w:t xml:space="preserve">итала. Изменение учетной политики разрешено, даже если перспективное применение данной политики для любого из предыдущих периодов практически неосуществимо. </w:t>
      </w:r>
      <w:hyperlink w:anchor="sub5000" w:history="1">
        <w:r>
          <w:rPr>
            <w:rStyle w:val="a4"/>
          </w:rPr>
          <w:t>Пункты 50-53</w:t>
        </w:r>
      </w:hyperlink>
      <w:r>
        <w:t xml:space="preserve"> содержат руководство относительно того, когда применение</w:t>
      </w:r>
      <w:r>
        <w:t xml:space="preserve"> новой учетной политики к одному или более предыдущим периодам является практически неосуществимым. </w:t>
      </w:r>
    </w:p>
    <w:p w:rsidR="00000000" w:rsidRDefault="002B6C9E">
      <w:pPr>
        <w:pStyle w:val="iasbsubsubsectiontitle"/>
      </w:pPr>
      <w:r>
        <w:t>Раскрытие информации</w:t>
      </w:r>
    </w:p>
    <w:p w:rsidR="00000000" w:rsidRDefault="002B6C9E">
      <w:pPr>
        <w:pStyle w:val="iasbprinciple"/>
        <w:ind w:left="780" w:hanging="780"/>
      </w:pPr>
      <w:r>
        <w:t>28         Если первоначальное применение какого-либо МСФО оказывает влияние на текущий или любой предыдущий периоды, оказывало бы вли</w:t>
      </w:r>
      <w:r>
        <w:t xml:space="preserve">яние, но сумму корректировки практически неосуществимо определить, или могло бы оказать влияние на будущие периоды, организация должна раскрыть: </w:t>
      </w:r>
    </w:p>
    <w:p w:rsidR="00000000" w:rsidRDefault="002B6C9E">
      <w:pPr>
        <w:pStyle w:val="iasbprinciple"/>
        <w:ind w:left="1560" w:hanging="780"/>
      </w:pPr>
      <w:r>
        <w:t>(a)         название данного МСФО;</w:t>
      </w:r>
    </w:p>
    <w:p w:rsidR="00000000" w:rsidRDefault="002B6C9E">
      <w:pPr>
        <w:pStyle w:val="iasbprinciple"/>
        <w:ind w:left="1560" w:hanging="780"/>
      </w:pPr>
      <w:r>
        <w:t>(b)        в тех случаях, когда это применимо, тот факт, что изменения в уч</w:t>
      </w:r>
      <w:r>
        <w:t xml:space="preserve">етной политике проводятся в соответствии с переходными положениями указанного МСФО; </w:t>
      </w:r>
    </w:p>
    <w:p w:rsidR="00000000" w:rsidRDefault="002B6C9E">
      <w:pPr>
        <w:pStyle w:val="iasbprinciple"/>
        <w:ind w:left="1560" w:hanging="780"/>
      </w:pPr>
      <w:r>
        <w:t>(c)         характер изменения в учетной политике;</w:t>
      </w:r>
    </w:p>
    <w:p w:rsidR="00000000" w:rsidRDefault="002B6C9E">
      <w:pPr>
        <w:pStyle w:val="iasbprinciple"/>
        <w:ind w:left="1560" w:hanging="780"/>
      </w:pPr>
      <w:r>
        <w:t>(d)        в тех случаях, когда это применимо, описание переходных положений;</w:t>
      </w:r>
    </w:p>
    <w:p w:rsidR="00000000" w:rsidRDefault="002B6C9E">
      <w:pPr>
        <w:pStyle w:val="iasbprinciple"/>
        <w:ind w:left="1560" w:hanging="780"/>
      </w:pPr>
      <w:r>
        <w:t>(e)         в тех случаях, когда это приме</w:t>
      </w:r>
      <w:r>
        <w:t>нимо, переходные положения, которые могут оказать влияние на будущие периоды;</w:t>
      </w:r>
    </w:p>
    <w:p w:rsidR="00000000" w:rsidRDefault="002B6C9E">
      <w:pPr>
        <w:pStyle w:val="iasbprinciple"/>
        <w:ind w:left="1560" w:hanging="780"/>
      </w:pPr>
      <w:r>
        <w:t>(f)         для текущего и для каждого из представленных предыдущих периодов, насколько это практически осуществимо, сумму корректировки:</w:t>
      </w:r>
    </w:p>
    <w:p w:rsidR="00000000" w:rsidRDefault="002B6C9E">
      <w:pPr>
        <w:pStyle w:val="iasbprinciple"/>
        <w:ind w:left="2340" w:hanging="780"/>
      </w:pPr>
      <w:r>
        <w:t>(i)          для каждой затронутой стать</w:t>
      </w:r>
      <w:r>
        <w:t>и финансовой отчетности; и</w:t>
      </w:r>
    </w:p>
    <w:p w:rsidR="00000000" w:rsidRDefault="002B6C9E">
      <w:pPr>
        <w:pStyle w:val="iasbprinciple"/>
        <w:ind w:left="2340" w:hanging="780"/>
      </w:pPr>
      <w:r>
        <w:t xml:space="preserve">(ii)         для базовой и разводненной прибыли на акцию, если </w:t>
      </w:r>
      <w:hyperlink r:id="rId11" w:history="1">
        <w:r>
          <w:rPr>
            <w:rStyle w:val="a4"/>
          </w:rPr>
          <w:t>МСФО (IAS) 33</w:t>
        </w:r>
      </w:hyperlink>
      <w:r>
        <w:t xml:space="preserve"> </w:t>
      </w:r>
      <w:r>
        <w:rPr>
          <w:i/>
          <w:iCs/>
        </w:rPr>
        <w:t xml:space="preserve">«Прибыль на акцию» </w:t>
      </w:r>
      <w:r>
        <w:t xml:space="preserve">применяется к организации; </w:t>
      </w:r>
    </w:p>
    <w:p w:rsidR="00000000" w:rsidRDefault="002B6C9E">
      <w:pPr>
        <w:pStyle w:val="iasbprinciple"/>
        <w:ind w:left="1560" w:hanging="780"/>
      </w:pPr>
      <w:r>
        <w:t>(g)         сумму корректировки, относяще</w:t>
      </w:r>
      <w:r>
        <w:t>йся к периодам, предшествующим представленным, насколько это практически осуществимо; и</w:t>
      </w:r>
    </w:p>
    <w:p w:rsidR="00000000" w:rsidRDefault="002B6C9E">
      <w:pPr>
        <w:pStyle w:val="iasbprinciple"/>
        <w:ind w:left="1560" w:hanging="780"/>
      </w:pPr>
      <w:r>
        <w:t>(h)        обстоятельства, которые привели к наличию условия, при котором ретроспективное применение, требуемое пунктами 19(a) или (b), практически неосуществимо для оп</w:t>
      </w:r>
      <w:r>
        <w:t xml:space="preserve">ределенного предыдущего периода или периодов, предшествующих представленным, и описание того, как и с какого момента применялось данное изменение в учетной политике. </w:t>
      </w:r>
    </w:p>
    <w:p w:rsidR="00000000" w:rsidRDefault="002B6C9E">
      <w:pPr>
        <w:pStyle w:val="iasbprinciple"/>
        <w:ind w:left="780"/>
      </w:pPr>
      <w:r>
        <w:t>Повторение раскрытия этой информации в финансовой отчетности последующих периодов не треб</w:t>
      </w:r>
      <w:r>
        <w:t>уется.</w:t>
      </w:r>
    </w:p>
    <w:p w:rsidR="00000000" w:rsidRDefault="002B6C9E">
      <w:pPr>
        <w:pStyle w:val="iasbprinciple"/>
        <w:ind w:left="780" w:hanging="780"/>
      </w:pPr>
      <w:r>
        <w:t xml:space="preserve">29         Если добровольное изменение в учетной политике оказывает влияние на текущий или любой предыдущий периоды, оказывало бы влияние на данный период, но сумму корректировки практически неосуществимо определить, или могло бы оказать влияние на </w:t>
      </w:r>
      <w:r>
        <w:t xml:space="preserve">будущие периоды, организация должна раскрыть: </w:t>
      </w:r>
    </w:p>
    <w:p w:rsidR="00000000" w:rsidRDefault="002B6C9E">
      <w:pPr>
        <w:pStyle w:val="iasbprinciple"/>
        <w:ind w:left="1560" w:hanging="780"/>
      </w:pPr>
      <w:r>
        <w:t>(a)         характер изменения в учетной политике;</w:t>
      </w:r>
    </w:p>
    <w:p w:rsidR="00000000" w:rsidRDefault="002B6C9E">
      <w:pPr>
        <w:pStyle w:val="iasbprinciple"/>
        <w:ind w:left="1560" w:hanging="780"/>
      </w:pPr>
      <w:r>
        <w:t>(b)        причины, по которым применение новой учетной политики обеспечивает надежную и более уместную информацию;</w:t>
      </w:r>
    </w:p>
    <w:p w:rsidR="00000000" w:rsidRDefault="002B6C9E">
      <w:pPr>
        <w:pStyle w:val="iasbprinciple"/>
        <w:ind w:left="1560" w:hanging="780"/>
      </w:pPr>
      <w:r>
        <w:t xml:space="preserve">(c)         для текущего и для каждого из </w:t>
      </w:r>
      <w:r>
        <w:t>представленных предыдущих периодов, насколько это практически осуществимо, сумму корректировки:</w:t>
      </w:r>
    </w:p>
    <w:p w:rsidR="00000000" w:rsidRDefault="002B6C9E">
      <w:pPr>
        <w:pStyle w:val="iasbprinciple"/>
        <w:ind w:left="2340" w:hanging="780"/>
      </w:pPr>
      <w:r>
        <w:t>(i)          для каждой затронутой статьи финансовой отчетности; и</w:t>
      </w:r>
    </w:p>
    <w:p w:rsidR="00000000" w:rsidRDefault="002B6C9E">
      <w:pPr>
        <w:pStyle w:val="iasbprinciple"/>
        <w:ind w:left="2340" w:hanging="780"/>
      </w:pPr>
      <w:r>
        <w:t xml:space="preserve">(ii)         для базовой и разводненной прибыли на акцию, если </w:t>
      </w:r>
      <w:hyperlink r:id="rId12" w:history="1">
        <w:r>
          <w:rPr>
            <w:rStyle w:val="a4"/>
          </w:rPr>
          <w:t>МСФО (IAS) 33</w:t>
        </w:r>
      </w:hyperlink>
      <w:r>
        <w:t xml:space="preserve"> применяется к организации; </w:t>
      </w:r>
    </w:p>
    <w:p w:rsidR="00000000" w:rsidRDefault="002B6C9E">
      <w:pPr>
        <w:pStyle w:val="iasbprinciple"/>
        <w:ind w:left="1560" w:hanging="780"/>
      </w:pPr>
      <w:r>
        <w:t>(d)        сумму корректировки, относящейся к периодам, предшествующим представленным, насколько это практически осуществимо; и</w:t>
      </w:r>
    </w:p>
    <w:p w:rsidR="00000000" w:rsidRDefault="002B6C9E">
      <w:pPr>
        <w:pStyle w:val="iasbprinciple"/>
        <w:ind w:left="1560" w:hanging="780"/>
      </w:pPr>
      <w:r>
        <w:t>(e)         обстоятельства, которые привели к наличи</w:t>
      </w:r>
      <w:r>
        <w:t>ю условия, при котором ретроспективное применение практически неосуществимо для определенного предыдущего периода или периодов, предшествующих представленным, и описание того, как и с какого момента применялось данное изменение в учетной политике.</w:t>
      </w:r>
    </w:p>
    <w:p w:rsidR="00000000" w:rsidRDefault="002B6C9E">
      <w:pPr>
        <w:pStyle w:val="iasbprinciple"/>
        <w:ind w:left="780"/>
      </w:pPr>
      <w:r>
        <w:t>Повторение раскрытия этой информации в финансовой отчетности последующих периодов не требуется.</w:t>
      </w:r>
    </w:p>
    <w:p w:rsidR="00000000" w:rsidRDefault="002B6C9E">
      <w:pPr>
        <w:pStyle w:val="iasbprinciple"/>
        <w:ind w:left="780" w:hanging="780"/>
      </w:pPr>
      <w:r>
        <w:t xml:space="preserve">30         В том случае, когда организация не применяет новый МСФО, который был выпущен, но еще не вступил в силу, организация должна раскрыть: </w:t>
      </w:r>
    </w:p>
    <w:p w:rsidR="00000000" w:rsidRDefault="002B6C9E">
      <w:pPr>
        <w:pStyle w:val="iasbprinciple"/>
        <w:ind w:left="1560" w:hanging="780"/>
      </w:pPr>
      <w:r>
        <w:t>(a)         дан</w:t>
      </w:r>
      <w:r>
        <w:t xml:space="preserve">ный факт; и </w:t>
      </w:r>
    </w:p>
    <w:p w:rsidR="00000000" w:rsidRDefault="002B6C9E">
      <w:pPr>
        <w:pStyle w:val="iasbprinciple"/>
        <w:ind w:left="1560" w:hanging="780"/>
      </w:pPr>
      <w:r>
        <w:t xml:space="preserve">(b)        известную или обоснованно оцениваемую информацию, уместную для оценки возможного влияния применения нового МСФО на финансовую отчетность организации в периоде первоначального применения. </w:t>
      </w:r>
    </w:p>
    <w:p w:rsidR="00000000" w:rsidRDefault="002B6C9E">
      <w:pPr>
        <w:pStyle w:val="iasbnormal"/>
        <w:ind w:left="780" w:hanging="780"/>
      </w:pPr>
      <w:r>
        <w:t>31         В соответствии с пунктом 30 орган</w:t>
      </w:r>
      <w:r>
        <w:t xml:space="preserve">изация рассматривает раскрытие следующей информации: </w:t>
      </w:r>
    </w:p>
    <w:p w:rsidR="00000000" w:rsidRDefault="002B6C9E">
      <w:pPr>
        <w:pStyle w:val="iasbnormal"/>
        <w:ind w:left="1560" w:hanging="780"/>
      </w:pPr>
      <w:r>
        <w:t>(a)         название нового МСФО;</w:t>
      </w:r>
    </w:p>
    <w:p w:rsidR="00000000" w:rsidRDefault="002B6C9E">
      <w:pPr>
        <w:pStyle w:val="iasbnormal"/>
        <w:ind w:left="1560" w:hanging="780"/>
      </w:pPr>
      <w:r>
        <w:t>(b)         характер предстоящего изменения или изменений в учетной политике;</w:t>
      </w:r>
    </w:p>
    <w:p w:rsidR="00000000" w:rsidRDefault="002B6C9E">
      <w:pPr>
        <w:pStyle w:val="iasbnormal"/>
        <w:ind w:left="1560" w:hanging="780"/>
      </w:pPr>
      <w:r>
        <w:t>(c)         дата, начиная с которой требуется применение данного МСФО;</w:t>
      </w:r>
    </w:p>
    <w:p w:rsidR="00000000" w:rsidRDefault="002B6C9E">
      <w:pPr>
        <w:pStyle w:val="iasbnormal"/>
        <w:ind w:left="1560" w:hanging="780"/>
      </w:pPr>
      <w:r>
        <w:t>(d)        дата, по</w:t>
      </w:r>
      <w:r>
        <w:t xml:space="preserve"> состоянию на которую организация планирует первоначальное применение данного МСФО; и </w:t>
      </w:r>
    </w:p>
    <w:p w:rsidR="00000000" w:rsidRDefault="002B6C9E">
      <w:pPr>
        <w:pStyle w:val="iasbnormal"/>
        <w:ind w:left="1560" w:hanging="780"/>
      </w:pPr>
      <w:r>
        <w:t>(e)         одно из двух:</w:t>
      </w:r>
    </w:p>
    <w:p w:rsidR="00000000" w:rsidRDefault="002B6C9E">
      <w:pPr>
        <w:pStyle w:val="iasbnormal"/>
        <w:ind w:left="2340" w:hanging="780"/>
      </w:pPr>
      <w:r>
        <w:t>(i)          обсуждение ожидаемого влияния первоначального применения данного МСФО на финансовую отчетность организации; или</w:t>
      </w:r>
    </w:p>
    <w:p w:rsidR="00000000" w:rsidRDefault="002B6C9E">
      <w:pPr>
        <w:pStyle w:val="iasbnormal"/>
        <w:ind w:left="2340" w:hanging="780"/>
      </w:pPr>
      <w:r>
        <w:t xml:space="preserve">(ii)         если </w:t>
      </w:r>
      <w:r>
        <w:t>такое влияние неизвестно или не может быть обоснованно оценено, заявление о данном факте.</w:t>
      </w:r>
    </w:p>
    <w:p w:rsidR="00000000" w:rsidRDefault="002B6C9E">
      <w:pPr>
        <w:pStyle w:val="iasbsectiontitleu"/>
      </w:pPr>
      <w:r>
        <w:t>Изменения в бухгалтерских оценках</w:t>
      </w:r>
    </w:p>
    <w:p w:rsidR="00000000" w:rsidRDefault="002B6C9E">
      <w:pPr>
        <w:pStyle w:val="iasbnormal"/>
        <w:ind w:left="780" w:hanging="780"/>
      </w:pPr>
      <w:r>
        <w:t xml:space="preserve">32         В результате неопределенностей, присущих хозяйственной деятельности, по многим статьям учета финансовой отчетности может </w:t>
      </w:r>
      <w:r>
        <w:t xml:space="preserve">быть получена не точная, а лишь расчетная оценка. Расчетная оценка предполагает суждения, основывающиеся на самой последней доступной надежной информации. Например, могут требоваться расчетные оценки: </w:t>
      </w:r>
    </w:p>
    <w:p w:rsidR="00000000" w:rsidRDefault="002B6C9E">
      <w:pPr>
        <w:pStyle w:val="iasbnormal"/>
        <w:ind w:left="1560" w:hanging="780"/>
      </w:pPr>
      <w:r>
        <w:t>(a)         безнадежных долгов;</w:t>
      </w:r>
    </w:p>
    <w:p w:rsidR="00000000" w:rsidRDefault="002B6C9E">
      <w:pPr>
        <w:pStyle w:val="iasbnormal"/>
        <w:ind w:left="1560" w:hanging="780"/>
      </w:pPr>
      <w:r>
        <w:t>(b)         устаревани</w:t>
      </w:r>
      <w:r>
        <w:t>я запасов;</w:t>
      </w:r>
    </w:p>
    <w:p w:rsidR="00000000" w:rsidRDefault="002B6C9E">
      <w:pPr>
        <w:pStyle w:val="iasbnormal"/>
        <w:ind w:left="1560" w:hanging="780"/>
      </w:pPr>
      <w:r>
        <w:t>(c)         справедливой стоимости финансовых активов или финансовых обязательств;</w:t>
      </w:r>
    </w:p>
    <w:p w:rsidR="00000000" w:rsidRDefault="002B6C9E">
      <w:pPr>
        <w:pStyle w:val="iasbnormal"/>
        <w:ind w:left="1560" w:hanging="780"/>
      </w:pPr>
      <w:r>
        <w:t>(d)        сроков полезного использования или ожидаемых особенностей потребления будущих экономических выгод, заключенных в амортизируемых активах; и</w:t>
      </w:r>
    </w:p>
    <w:p w:rsidR="00000000" w:rsidRDefault="002B6C9E">
      <w:pPr>
        <w:pStyle w:val="iasbnormal"/>
        <w:ind w:left="1560" w:hanging="780"/>
      </w:pPr>
      <w:r>
        <w:t xml:space="preserve">(e)         </w:t>
      </w:r>
      <w:r>
        <w:t>гарантийных обязательств.</w:t>
      </w:r>
    </w:p>
    <w:p w:rsidR="00000000" w:rsidRDefault="002B6C9E">
      <w:pPr>
        <w:pStyle w:val="iasbnormal"/>
        <w:ind w:left="780" w:hanging="780"/>
      </w:pPr>
      <w:r>
        <w:t>33         Использование обоснованных расчетных оценок является неотъемлемой частью подготовки финансовой отчетности и не снижает ее надежность.</w:t>
      </w:r>
    </w:p>
    <w:p w:rsidR="00000000" w:rsidRDefault="002B6C9E">
      <w:pPr>
        <w:pStyle w:val="iasbnormal"/>
        <w:ind w:left="780" w:hanging="780"/>
      </w:pPr>
      <w:r>
        <w:t>34         Расчетная оценка может требовать пересмотра, если меняются обстоятельства,</w:t>
      </w:r>
      <w:r>
        <w:t xml:space="preserve"> на которых она основывалась, или в результате появления новой информации или накопления опыта. По своей сути пересмотр расчетной оценки не имеет отношения к предыдущим периодам и не является исправлением ошибки.</w:t>
      </w:r>
    </w:p>
    <w:p w:rsidR="00000000" w:rsidRDefault="002B6C9E">
      <w:pPr>
        <w:pStyle w:val="iasbnormal"/>
        <w:ind w:left="780" w:hanging="780"/>
      </w:pPr>
      <w:r>
        <w:t>35         Изменение в применяемой базе оце</w:t>
      </w:r>
      <w:r>
        <w:t>нки является изменением в учетной политике, а не изменением в бухгалтерской оценке. Когда трудно отличить изменение в учетной политике от изменения в бухгалтерской оценке, данное изменение учитывается как изменение в бухгалтерской оценке.</w:t>
      </w:r>
    </w:p>
    <w:p w:rsidR="00000000" w:rsidRDefault="002B6C9E">
      <w:pPr>
        <w:pStyle w:val="iasbprinciple"/>
        <w:ind w:left="780" w:hanging="780"/>
      </w:pPr>
      <w:r>
        <w:t xml:space="preserve">36         </w:t>
      </w:r>
      <w:r>
        <w:t xml:space="preserve">Влияние изменения в бухгалтерской оценке, отличное от изменения, к которому применяется пункт 37, должно быть признано перспективно посредством включения в состав прибыли или убытка в: </w:t>
      </w:r>
    </w:p>
    <w:p w:rsidR="00000000" w:rsidRDefault="002B6C9E">
      <w:pPr>
        <w:pStyle w:val="iasbprinciple"/>
        <w:ind w:left="1560" w:hanging="780"/>
      </w:pPr>
      <w:r>
        <w:t>(a)         периоде, когда изменение имело место, если изменение влияе</w:t>
      </w:r>
      <w:r>
        <w:t>т только на данный период; или</w:t>
      </w:r>
    </w:p>
    <w:p w:rsidR="00000000" w:rsidRDefault="002B6C9E">
      <w:pPr>
        <w:pStyle w:val="iasbprinciple"/>
        <w:ind w:left="1560" w:hanging="780"/>
      </w:pPr>
      <w:r>
        <w:t>(b)        периоде, когда изменение имело место, и будущих периодах, если изменение влияет как на данный, так и на будущие периоды.</w:t>
      </w:r>
    </w:p>
    <w:p w:rsidR="00000000" w:rsidRDefault="002B6C9E">
      <w:pPr>
        <w:pStyle w:val="iasbprinciple"/>
        <w:ind w:left="780" w:hanging="780"/>
      </w:pPr>
      <w:r>
        <w:t>37         В той мере, в какой изменения в бухгалтерских оценках приводят к изменениям в акти</w:t>
      </w:r>
      <w:r>
        <w:t>вах и обязательствах или имеют отношение к какой-либо статье собственного капитала, изменения в бухгалтерских оценках должны быть признаны путем корректировки балансовой стоимости соответствующего актива, обязательства или статьи собственного капитала в пе</w:t>
      </w:r>
      <w:r>
        <w:t xml:space="preserve">риоде изменения. </w:t>
      </w:r>
    </w:p>
    <w:p w:rsidR="00000000" w:rsidRDefault="002B6C9E">
      <w:pPr>
        <w:pStyle w:val="iasbnormal"/>
        <w:ind w:left="780" w:hanging="780"/>
      </w:pPr>
      <w:r>
        <w:t>38         Перспективное признание влияния изменения в бухгалтерской оценке означает, что данное изменение применяется к операциям, прочим событиям и условиям с даты изменения в расчетной оценке. Изменение в бухгалтерской оценке может пов</w:t>
      </w:r>
      <w:r>
        <w:t>лиять только на прибыль или убыток текущего периода или на прибыль или убыток текущего и будущих периодов. Например, изменение в расчетной оценке суммы безнадежных долгов влияет только на прибыль или убыток текущего периода и поэтому признается в текущем п</w:t>
      </w:r>
      <w:r>
        <w:t xml:space="preserve">ериоде. Однако изменение расчетного срока полезного использования или предполагаемых особенностей потребления будущих экономических выгод, заключенных в амортизируемом активе, влияет на расходы по амортизации в текущем периоде и в каждом будущем периоде в </w:t>
      </w:r>
      <w:r>
        <w:t xml:space="preserve">течение оставшегося срока полезного использования актива. В обоих случаях влияние изменения, относящееся к текущему периоду, признается как доход или расход в текущем периоде. Влияние изменения на будущие периоды, при его наличии, признается как доход или </w:t>
      </w:r>
      <w:r>
        <w:t>расход в этих будущих периодах.</w:t>
      </w:r>
    </w:p>
    <w:p w:rsidR="00000000" w:rsidRDefault="002B6C9E">
      <w:pPr>
        <w:pStyle w:val="daveiasbsubsectiontitle"/>
      </w:pPr>
      <w:r>
        <w:t>Раскрытие информации</w:t>
      </w:r>
    </w:p>
    <w:p w:rsidR="00000000" w:rsidRDefault="002B6C9E">
      <w:pPr>
        <w:pStyle w:val="iasbprinciple"/>
        <w:ind w:left="780" w:hanging="780"/>
      </w:pPr>
      <w:r>
        <w:t>39         Организация должна раскрыть характер и сумму изменения в бухгалтерской оценке, которая оказывает влияние в текущем периоде, или, как ожидается, окажет влияние в будущих периодах, за исключение</w:t>
      </w:r>
      <w:r>
        <w:t xml:space="preserve">м раскрытия информации о влиянии на будущие периоды, когда практически неосуществимо оценить данное влияние. </w:t>
      </w:r>
    </w:p>
    <w:p w:rsidR="00000000" w:rsidRDefault="002B6C9E">
      <w:pPr>
        <w:pStyle w:val="iasbprinciple"/>
        <w:ind w:left="780" w:hanging="780"/>
      </w:pPr>
      <w:r>
        <w:t>40         Если величина влияния на будущие периоды не раскрывается в связи с тем, что оценка не является практически осуществимой, то организация</w:t>
      </w:r>
      <w:r>
        <w:t xml:space="preserve"> должна раскрыть данный факт.</w:t>
      </w:r>
    </w:p>
    <w:p w:rsidR="00000000" w:rsidRDefault="002B6C9E">
      <w:pPr>
        <w:pStyle w:val="iasbsectiontitleu"/>
      </w:pPr>
      <w:r>
        <w:t>Ошибки</w:t>
      </w:r>
    </w:p>
    <w:p w:rsidR="00000000" w:rsidRDefault="002B6C9E">
      <w:pPr>
        <w:pStyle w:val="iasbnormal"/>
        <w:ind w:left="780" w:hanging="780"/>
      </w:pPr>
      <w:r>
        <w:t>41         Ошибки могут возникать в отношении признания, оценки, представления или раскрытия элементов финансовой отчетности. Финансовая отчетность не соответствует МСФО, если она содержит существенные ошибки либо несущ</w:t>
      </w:r>
      <w:r>
        <w:t xml:space="preserve">ественные ошибки, которые совершены умышленно с целью достижения определенного представления финансового положения, финансовых результатов или денежных потоков организации. Потенциальные ошибки текущего периода, обнаруженные в том же периоде, исправляются </w:t>
      </w:r>
      <w:r>
        <w:t>до одобрения финансовой отчетности к выпуску. Однако иногда существенные ошибки остаются необнаруженными до наступления последующего периода, и тогда такие ошибки предыдущих периодов исправляются путем пересчета сравнительной информации, представленной в ф</w:t>
      </w:r>
      <w:r>
        <w:t xml:space="preserve">инансовой отчетности за данный последующий период (см. пункты 42-47). </w:t>
      </w:r>
    </w:p>
    <w:p w:rsidR="00000000" w:rsidRDefault="002B6C9E">
      <w:pPr>
        <w:pStyle w:val="iasbprinciple"/>
        <w:ind w:left="780" w:hanging="780"/>
      </w:pPr>
      <w:bookmarkStart w:id="7" w:name="SUB4200"/>
      <w:bookmarkEnd w:id="7"/>
      <w:r>
        <w:t>42         За исключением случаев, описанных в пункте 43, организация должна ретроспективно исправить существенные ошибки предыдущих периодов после их обнаружения в первом комплекте фин</w:t>
      </w:r>
      <w:r>
        <w:t xml:space="preserve">ансовой отчетности, одобренной к выпуску, посредством: </w:t>
      </w:r>
    </w:p>
    <w:p w:rsidR="00000000" w:rsidRDefault="002B6C9E">
      <w:pPr>
        <w:pStyle w:val="iasbprinciple"/>
        <w:ind w:left="1560" w:hanging="780"/>
      </w:pPr>
      <w:r>
        <w:t>(a)         пересчета сравнительных данных за представленный предыдущий период (периоды), в котором (которых) была допущена ошибка; или</w:t>
      </w:r>
    </w:p>
    <w:p w:rsidR="00000000" w:rsidRDefault="002B6C9E">
      <w:pPr>
        <w:pStyle w:val="iasbprinciple"/>
        <w:ind w:left="1560" w:hanging="780"/>
      </w:pPr>
      <w:r>
        <w:t>(b)        пересчета остатков на начало периода активов, обязате</w:t>
      </w:r>
      <w:r>
        <w:t>льств и собственного капитала для самого раннего из представленных предыдущих периодов, если ошибка была допущена до начала самого раннего из представленных предыдущих периодов.</w:t>
      </w:r>
    </w:p>
    <w:p w:rsidR="00000000" w:rsidRDefault="002B6C9E">
      <w:pPr>
        <w:pStyle w:val="daveiasbsubsectiontitle"/>
      </w:pPr>
      <w:r>
        <w:t>Ограничения на ретроспективное исправление</w:t>
      </w:r>
    </w:p>
    <w:p w:rsidR="00000000" w:rsidRDefault="002B6C9E">
      <w:pPr>
        <w:pStyle w:val="iasbprinciple"/>
        <w:ind w:left="780" w:hanging="780"/>
      </w:pPr>
      <w:r>
        <w:t>43         Ошибка предыдущих период</w:t>
      </w:r>
      <w:r>
        <w:t>ов должна быть исправлена путем ретроспективного исправления, за исключением случаев, когда практически неосуществимо определить влияние ошибки применительно к определенному периоду или кумулятивное влияние данной ошибки.</w:t>
      </w:r>
    </w:p>
    <w:p w:rsidR="00000000" w:rsidRDefault="002B6C9E">
      <w:pPr>
        <w:pStyle w:val="iasbprinciple"/>
        <w:ind w:left="780" w:hanging="780"/>
      </w:pPr>
      <w:r>
        <w:t>44         В том случае, когда пра</w:t>
      </w:r>
      <w:r>
        <w:t>ктически неосуществимо определить влияние ошибки применительно к определенному периоду, на сравнительную информацию за один или более из представленных предыдущих периодов, организация должна пересчитать остатки на начало периода активов, обязательств и со</w:t>
      </w:r>
      <w:r>
        <w:t>бственного капитала для самого раннего периода, в отношении которого ретроспективное исправление практически осуществимо (который может быть текущим периодом).</w:t>
      </w:r>
    </w:p>
    <w:p w:rsidR="00000000" w:rsidRDefault="002B6C9E">
      <w:pPr>
        <w:pStyle w:val="iasbprinciple"/>
        <w:ind w:left="780" w:hanging="780"/>
      </w:pPr>
      <w:r>
        <w:t>45         В том случае, когда практически неосуществимо определить на начало текущего периода к</w:t>
      </w:r>
      <w:r>
        <w:t>умулятивное влияние ошибки на все предыдущие периоды, организация должна пересчитать сравнительную информацию, с тем чтобы исправить ошибку перспективно с самой ранней даты, с которой это практически осуществимо.</w:t>
      </w:r>
    </w:p>
    <w:p w:rsidR="00000000" w:rsidRDefault="002B6C9E">
      <w:pPr>
        <w:pStyle w:val="iasbnormal"/>
        <w:ind w:left="780" w:hanging="780"/>
      </w:pPr>
      <w:r>
        <w:t xml:space="preserve">46         Корректировка ошибки предыдущих </w:t>
      </w:r>
      <w:r>
        <w:t>периодов не включается в состав прибыли или убытка за период, в котором была обнаружена данная ошибка. Любая представленная информация о предыдущих периодах, включая обобщенные финансовые данные за прошлые периоды, пересчитывается на столько периодов назад</w:t>
      </w:r>
      <w:r>
        <w:t>, на сколько это практически осуществимо.</w:t>
      </w:r>
    </w:p>
    <w:p w:rsidR="00000000" w:rsidRDefault="002B6C9E">
      <w:pPr>
        <w:pStyle w:val="iasbnormal"/>
        <w:ind w:left="780" w:hanging="780"/>
      </w:pPr>
      <w:r>
        <w:t>47         В том случае, когда практически неосуществимо определить сумму ошибки (например, ошибка в применении учетной политики) за все предыдущие периоды, организация, в соответствии с пунктом 45, пересчитывает с</w:t>
      </w:r>
      <w:r>
        <w:t>равнительную информацию перспективно с самой ранней даты, с которой это практически осуществимо. Таким образом, организация не учитывает возникшую до этой даты часть кумулятивной корректировки активов, обязательств и собственного капитала. Если исправление</w:t>
      </w:r>
      <w:r>
        <w:t xml:space="preserve"> ошибки одного или более предыдущих периодов практически неосуществимо, следует руководствоваться </w:t>
      </w:r>
      <w:hyperlink w:anchor="sub5000" w:history="1">
        <w:r>
          <w:rPr>
            <w:rStyle w:val="a4"/>
          </w:rPr>
          <w:t>пунктами 50-53</w:t>
        </w:r>
      </w:hyperlink>
      <w:r>
        <w:t xml:space="preserve">. </w:t>
      </w:r>
    </w:p>
    <w:p w:rsidR="00000000" w:rsidRDefault="002B6C9E">
      <w:pPr>
        <w:pStyle w:val="iasbnormal"/>
        <w:ind w:left="780" w:hanging="780"/>
      </w:pPr>
      <w:r>
        <w:t>48         Исправления ошибок отличаются от изменений в бухгалтерских оценках. Бухгалтерские оценки по своей су</w:t>
      </w:r>
      <w:r>
        <w:t>ти являются приближенными значениями, для которых может потребоваться пересмотр по мере поступления дополнительной информации. Например, прибыль или убыток, признанные в результате исхода условного факта хозяйственной жизни, не являются исправлением ошибки</w:t>
      </w:r>
      <w:r>
        <w:t>.</w:t>
      </w:r>
    </w:p>
    <w:p w:rsidR="00000000" w:rsidRDefault="002B6C9E">
      <w:pPr>
        <w:pStyle w:val="daveiasbsubsectiontitle"/>
      </w:pPr>
      <w:r>
        <w:t>Раскрытие информации об ошибках предыдущих периодов</w:t>
      </w:r>
    </w:p>
    <w:p w:rsidR="00000000" w:rsidRDefault="002B6C9E">
      <w:pPr>
        <w:pStyle w:val="iasbprinciple"/>
        <w:ind w:left="780" w:hanging="780"/>
      </w:pPr>
      <w:r>
        <w:t xml:space="preserve">49         При применении </w:t>
      </w:r>
      <w:hyperlink w:anchor="sub4200" w:history="1">
        <w:r>
          <w:rPr>
            <w:rStyle w:val="a4"/>
          </w:rPr>
          <w:t>пункта 42</w:t>
        </w:r>
      </w:hyperlink>
      <w:r>
        <w:t xml:space="preserve"> организация должна раскрыть следующее: </w:t>
      </w:r>
    </w:p>
    <w:p w:rsidR="00000000" w:rsidRDefault="002B6C9E">
      <w:pPr>
        <w:pStyle w:val="iasbprinciple"/>
        <w:ind w:left="1560" w:hanging="780"/>
      </w:pPr>
      <w:r>
        <w:t>(a)         характер ошибки предыдущих периодов;</w:t>
      </w:r>
    </w:p>
    <w:p w:rsidR="00000000" w:rsidRDefault="002B6C9E">
      <w:pPr>
        <w:pStyle w:val="iasbprinciple"/>
        <w:ind w:left="1560" w:hanging="780"/>
      </w:pPr>
      <w:r>
        <w:t>(b)        для каждого из представленных предыд</w:t>
      </w:r>
      <w:r>
        <w:t>ущих периодов, насколько это практически осуществимо, сумму корректировки:</w:t>
      </w:r>
    </w:p>
    <w:p w:rsidR="00000000" w:rsidRDefault="002B6C9E">
      <w:pPr>
        <w:pStyle w:val="iasbprinciple"/>
        <w:ind w:left="2340" w:hanging="780"/>
      </w:pPr>
      <w:r>
        <w:t>(i)          для каждой затронутой статьи финансовой отчетности; и</w:t>
      </w:r>
    </w:p>
    <w:p w:rsidR="00000000" w:rsidRDefault="002B6C9E">
      <w:pPr>
        <w:pStyle w:val="iasbprinciple"/>
        <w:ind w:left="2340" w:hanging="780"/>
      </w:pPr>
      <w:r>
        <w:t xml:space="preserve">(ii)         для базовой и разводненной прибыли на акцию, если </w:t>
      </w:r>
      <w:hyperlink r:id="rId13" w:history="1">
        <w:r>
          <w:rPr>
            <w:rStyle w:val="a4"/>
          </w:rPr>
          <w:t>МСФО (IAS) 33</w:t>
        </w:r>
      </w:hyperlink>
      <w:r>
        <w:t xml:space="preserve"> применяется к организации; </w:t>
      </w:r>
    </w:p>
    <w:p w:rsidR="00000000" w:rsidRDefault="002B6C9E">
      <w:pPr>
        <w:pStyle w:val="iasbprinciple"/>
        <w:ind w:left="1560" w:hanging="780"/>
      </w:pPr>
      <w:r>
        <w:t>(c)         сумму корректировки на начало самого раннего из представленных предыдущих периодов; и</w:t>
      </w:r>
    </w:p>
    <w:p w:rsidR="00000000" w:rsidRDefault="002B6C9E">
      <w:pPr>
        <w:pStyle w:val="iasbprinciple"/>
        <w:ind w:left="1560" w:hanging="780"/>
      </w:pPr>
      <w:r>
        <w:t>(d)        обстоятельства, которые привели к наличию</w:t>
      </w:r>
      <w:r>
        <w:t xml:space="preserve"> условия, при котором ретроспективное исправление практически неосуществимо для определенного предыдущего периода, и описание того, как и с какого момента ошибка была исправлена.</w:t>
      </w:r>
    </w:p>
    <w:p w:rsidR="00000000" w:rsidRDefault="002B6C9E">
      <w:pPr>
        <w:pStyle w:val="iasbprinciple"/>
        <w:ind w:left="780"/>
      </w:pPr>
      <w:r>
        <w:t>Повторение раскрытия этой информации в финансовой отчетности последующих пери</w:t>
      </w:r>
      <w:r>
        <w:t>одов не требуется.</w:t>
      </w:r>
    </w:p>
    <w:p w:rsidR="00000000" w:rsidRDefault="002B6C9E">
      <w:pPr>
        <w:pStyle w:val="iasbsectiontitleu"/>
      </w:pPr>
      <w:bookmarkStart w:id="8" w:name="SUB5000"/>
      <w:bookmarkEnd w:id="8"/>
      <w:r>
        <w:t>Практическая неосуществимость в отношении ретроспективного применения и ретроспективного исправления</w:t>
      </w:r>
    </w:p>
    <w:p w:rsidR="00000000" w:rsidRDefault="002B6C9E">
      <w:pPr>
        <w:pStyle w:val="iasbnormal"/>
        <w:ind w:left="780" w:hanging="780"/>
      </w:pPr>
      <w:r>
        <w:t>50         В некоторых обстоятельствах практически неосуществимо произвести корректировку сравнительной информации за один или более пре</w:t>
      </w:r>
      <w:r>
        <w:t>дыдущих периодов для достижения сопоставимости с текущим периодом. Например, данные не могли быть собраны в предыдущем периоде (предыдущих периодах) таким образом, чтобы было возможно ретроспективное применение новой учетной политики (включая ее перспектив</w:t>
      </w:r>
      <w:r>
        <w:t>ное применение к предыдущим периодам для целей пунктов 51-53) или ретроспективное исправление путем корректировки ошибки предыдущих периодов, и восстановление данной информации может быть практически неосуществимо.</w:t>
      </w:r>
    </w:p>
    <w:p w:rsidR="00000000" w:rsidRDefault="002B6C9E">
      <w:pPr>
        <w:pStyle w:val="iasbnormal"/>
        <w:ind w:left="780" w:hanging="780"/>
      </w:pPr>
      <w:r>
        <w:t>51         При применении учетной политик</w:t>
      </w:r>
      <w:r>
        <w:t>и к элементам финансовой отчетности, признанным или раскрытым в отношении операций, прочих событий или условий, часто бывает необходимо выполнять расчетные оценки. Расчетная оценка по своей сути является субъективной величиной, и расчетные оценки могут быт</w:t>
      </w:r>
      <w:r>
        <w:t>ь получены после отчетного периода. Выполнение расчетных оценок потенциально более затруднительно при ретроспективном применении учетной политики или ретроспективном исправлении для корректировки ошибки предыдущих периодов в связи с более длительным период</w:t>
      </w:r>
      <w:r>
        <w:t>ом времени, которое могло пройти с момента возникновения соответствующей операции, прочего события или условия. Однако цель расчетных оценок, относящихся к предыдущим периодам, остается такой же, что и для расчетных оценок, выполненных в текущем периоде, а</w:t>
      </w:r>
      <w:r>
        <w:t xml:space="preserve"> именно отражение в расчетной оценке обстоятельств, которые существовали на момент возникновения операции, прочего события или условия.</w:t>
      </w:r>
    </w:p>
    <w:p w:rsidR="00000000" w:rsidRDefault="002B6C9E">
      <w:pPr>
        <w:pStyle w:val="iasbnormal"/>
        <w:ind w:left="780" w:hanging="780"/>
      </w:pPr>
      <w:r>
        <w:t>52         Таким образом, ретроспективное применение новой учетной политики или исправление ошибки предыдущих периодов т</w:t>
      </w:r>
      <w:r>
        <w:t>ребуют отличать информацию, которая:</w:t>
      </w:r>
    </w:p>
    <w:p w:rsidR="00000000" w:rsidRDefault="002B6C9E">
      <w:pPr>
        <w:pStyle w:val="iasbnormal"/>
        <w:ind w:left="1560" w:hanging="780"/>
      </w:pPr>
      <w:r>
        <w:t>(a)         подтверждает обстоятельства, существовавшие на дату (даты) возникновения операции, прочего события или условия; и</w:t>
      </w:r>
    </w:p>
    <w:p w:rsidR="00000000" w:rsidRDefault="002B6C9E">
      <w:pPr>
        <w:pStyle w:val="iasbnormal"/>
        <w:ind w:left="1560" w:hanging="780"/>
      </w:pPr>
      <w:r>
        <w:t>(b)         была бы доступной в то время, когда финансовая отчетность за указанный предыдущий</w:t>
      </w:r>
      <w:r>
        <w:t xml:space="preserve"> период была одобрена к выпуску, </w:t>
      </w:r>
    </w:p>
    <w:p w:rsidR="00000000" w:rsidRDefault="002B6C9E">
      <w:pPr>
        <w:pStyle w:val="iasbnormal"/>
        <w:ind w:left="780"/>
      </w:pPr>
      <w:r>
        <w:t>от другой информации. Для некоторых видов расчетных оценок (например, оценка по справедливой стоимости, для которой используются значительные ненаблюдаемые исходные данные) практически неосуществимо провести различие между</w:t>
      </w:r>
      <w:r>
        <w:t xml:space="preserve"> этими видами информации. Если ретроспективное применение или ретроспективное исправление потребуют проведения существенной расчетной оценки, для которой невозможно различить эти два вида информации, то применение новой учетной политики или исправление оши</w:t>
      </w:r>
      <w:r>
        <w:t>бки предыдущих периодов ретроспективно практически неосуществимо.</w:t>
      </w:r>
    </w:p>
    <w:p w:rsidR="00000000" w:rsidRDefault="002B6C9E">
      <w:pPr>
        <w:pStyle w:val="iasbnormal"/>
        <w:ind w:left="780" w:hanging="780"/>
      </w:pPr>
      <w:r>
        <w:t>53         Появившаяся позднее информация не должна использоваться при применении новой учетной политики или исправлении ошибок в отношении предыдущего периода для определения допущений о то</w:t>
      </w:r>
      <w:r>
        <w:t>м, каковы могли бы быть намерения руководства в предыдущем периоде, или при определении сумм, признанных, оцененных или раскрытых в предыдущем периоде. Например, в том случае, когда организация исправляет ошибку предыдущих периодов, допущенную при оценке ф</w:t>
      </w:r>
      <w:r>
        <w:t xml:space="preserve">инансовых активов, ранее классифицированных как инвестиции, удерживаемые до погашения, в соответствии с </w:t>
      </w:r>
      <w:hyperlink r:id="rId14" w:history="1">
        <w:r>
          <w:rPr>
            <w:rStyle w:val="a4"/>
          </w:rPr>
          <w:t>МСФО (IAS) 39</w:t>
        </w:r>
      </w:hyperlink>
      <w:r>
        <w:t xml:space="preserve"> </w:t>
      </w:r>
      <w:r>
        <w:rPr>
          <w:i/>
          <w:iCs/>
        </w:rPr>
        <w:t>«Финансовые инструменты: признание и оценка»</w:t>
      </w:r>
      <w:r>
        <w:t>, она не меняет базу их оценк</w:t>
      </w:r>
      <w:r>
        <w:t>и за тот период, если впоследствии руководство решило не удерживать данные активы до погашения. Кроме того, в том случае, когда организация исправляет ошибку предыдущих периодов, допущенную при расчете величины ее обязательства перед работниками в отношени</w:t>
      </w:r>
      <w:r>
        <w:t xml:space="preserve">и накопленных отпусков по болезни в соответствии с </w:t>
      </w:r>
      <w:hyperlink r:id="rId15" w:history="1">
        <w:r>
          <w:rPr>
            <w:rStyle w:val="a4"/>
          </w:rPr>
          <w:t>МСФО (IAS) 19</w:t>
        </w:r>
      </w:hyperlink>
      <w:r>
        <w:t xml:space="preserve"> </w:t>
      </w:r>
      <w:r>
        <w:rPr>
          <w:i/>
          <w:iCs/>
        </w:rPr>
        <w:t>«Вознаграждения работникам»</w:t>
      </w:r>
      <w:r>
        <w:t>, она не принимает в расчет информацию о сезоне необычно сильного гриппа, имевшего место в следующем</w:t>
      </w:r>
      <w:r>
        <w:t xml:space="preserve"> периоде, которая стала известна после того, как финансовая отчетность за данный предыдущий период была одобрена к выпуску. Тот факт, что при внесении изменений в сравнительную информацию, представленную за предыдущие периоды, часто требуются существенные </w:t>
      </w:r>
      <w:r>
        <w:t>расчетные оценки, не препятствует надежным корректировкам или исправлениям сравнительной информации.</w:t>
      </w:r>
    </w:p>
    <w:p w:rsidR="00000000" w:rsidRDefault="002B6C9E">
      <w:pPr>
        <w:jc w:val="both"/>
      </w:pPr>
      <w:r>
        <w:rPr>
          <w:rStyle w:val="s3"/>
        </w:rPr>
        <w:t xml:space="preserve">См. поправки - </w:t>
      </w:r>
      <w:hyperlink r:id="rId16" w:anchor="sub_id=888" w:history="1">
        <w:r>
          <w:rPr>
            <w:rStyle w:val="a4"/>
            <w:i/>
            <w:iCs/>
          </w:rPr>
          <w:t>МСФО (IFRS) 9</w:t>
        </w:r>
      </w:hyperlink>
      <w:r>
        <w:rPr>
          <w:rStyle w:val="s3"/>
        </w:rPr>
        <w:t xml:space="preserve"> «Финансовые инструменты»</w:t>
      </w:r>
    </w:p>
    <w:p w:rsidR="00000000" w:rsidRDefault="002B6C9E">
      <w:pPr>
        <w:pStyle w:val="iasbsectiontitleu"/>
      </w:pPr>
      <w:r>
        <w:t>Дата вступления в си</w:t>
      </w:r>
      <w:r>
        <w:t>лу</w:t>
      </w:r>
    </w:p>
    <w:p w:rsidR="00000000" w:rsidRDefault="002B6C9E">
      <w:pPr>
        <w:pStyle w:val="iasbnormal"/>
        <w:ind w:left="780" w:hanging="780"/>
      </w:pPr>
      <w:r>
        <w:t>54         Организация должна применять настоящий стандарт для годовых периодов, начинающихся 1 января 2005 года или после этой даты. Досрочное применение приветствуется. Если организация применит настоящий стандарт для периода, начинающегося до 1 январ</w:t>
      </w:r>
      <w:r>
        <w:t>я 2005 года, она должна раскрыть данный факт.</w:t>
      </w:r>
    </w:p>
    <w:p w:rsidR="00000000" w:rsidRDefault="002B6C9E">
      <w:pPr>
        <w:pStyle w:val="iasbnormal"/>
        <w:ind w:left="780" w:hanging="780"/>
      </w:pPr>
      <w:r>
        <w:t xml:space="preserve">54A      </w:t>
      </w:r>
      <w:r>
        <w:rPr>
          <w:i/>
          <w:iCs/>
        </w:rPr>
        <w:t xml:space="preserve">[Данный пункт касается поправок, еще не вступивших в силу, и поэтому он не включен в настоящую редакцию.] </w:t>
      </w:r>
    </w:p>
    <w:p w:rsidR="00000000" w:rsidRDefault="002B6C9E">
      <w:pPr>
        <w:pStyle w:val="iasbnormal"/>
        <w:ind w:left="780" w:hanging="780"/>
      </w:pPr>
      <w:r>
        <w:t xml:space="preserve">54B      </w:t>
      </w:r>
      <w:r>
        <w:rPr>
          <w:i/>
          <w:iCs/>
        </w:rPr>
        <w:t xml:space="preserve">[Данный пункт касается поправок, еще не вступивших в силу, и поэтому он не включен в </w:t>
      </w:r>
      <w:r>
        <w:rPr>
          <w:i/>
          <w:iCs/>
        </w:rPr>
        <w:t xml:space="preserve">настоящую редакцию.] </w:t>
      </w:r>
    </w:p>
    <w:p w:rsidR="00000000" w:rsidRDefault="002B6C9E">
      <w:pPr>
        <w:pStyle w:val="iasbnormal"/>
        <w:ind w:left="780" w:hanging="780"/>
      </w:pPr>
      <w:r>
        <w:t xml:space="preserve">54C      </w:t>
      </w:r>
      <w:hyperlink r:id="rId17" w:history="1">
        <w:r>
          <w:rPr>
            <w:rStyle w:val="a4"/>
          </w:rPr>
          <w:t>МСФО (IFRS) 13</w:t>
        </w:r>
      </w:hyperlink>
      <w:r>
        <w:t xml:space="preserve"> </w:t>
      </w:r>
      <w:r>
        <w:rPr>
          <w:i/>
          <w:iCs/>
        </w:rPr>
        <w:t>«Оценка справедливой стоимости»</w:t>
      </w:r>
      <w:r>
        <w:t>, выпущенным в мае 2011 года, внесены поправки в пункт 52. Организация должна применить данные поправки одновремен</w:t>
      </w:r>
      <w:r>
        <w:t>но с применением МСФО (IFRS) 13.</w:t>
      </w:r>
    </w:p>
    <w:p w:rsidR="00000000" w:rsidRDefault="002B6C9E">
      <w:pPr>
        <w:pStyle w:val="iasbnormal"/>
        <w:ind w:left="780" w:hanging="780"/>
      </w:pPr>
      <w:r>
        <w:t>54</w:t>
      </w:r>
      <w:r>
        <w:rPr>
          <w:lang w:val="en-US"/>
        </w:rPr>
        <w:t>D</w:t>
      </w:r>
      <w:r>
        <w:t xml:space="preserve">       </w:t>
      </w:r>
      <w:r>
        <w:rPr>
          <w:i/>
          <w:iCs/>
        </w:rPr>
        <w:t>[Данный пункт касается поправок, еще не вступивших в силу, и поэтому он не включен в настоящую редакцию.]</w:t>
      </w:r>
    </w:p>
    <w:p w:rsidR="00000000" w:rsidRDefault="002B6C9E">
      <w:pPr>
        <w:pStyle w:val="iasbnormal"/>
        <w:ind w:left="780" w:hanging="780"/>
      </w:pPr>
      <w:r>
        <w:t>54</w:t>
      </w:r>
      <w:r>
        <w:rPr>
          <w:lang w:val="en-US"/>
        </w:rPr>
        <w:t>E</w:t>
      </w:r>
      <w:r>
        <w:t xml:space="preserve">       </w:t>
      </w:r>
      <w:r>
        <w:rPr>
          <w:i/>
          <w:iCs/>
        </w:rPr>
        <w:t>[Данный пункт касается поправок, еще не вступивших в силу, и поэтому он не включен в настоящую редакцию.]</w:t>
      </w:r>
    </w:p>
    <w:p w:rsidR="00000000" w:rsidRDefault="002B6C9E">
      <w:pPr>
        <w:jc w:val="both"/>
      </w:pPr>
      <w:r>
        <w:rPr>
          <w:rStyle w:val="s3"/>
        </w:rPr>
        <w:t xml:space="preserve">См. поправки - </w:t>
      </w:r>
      <w:hyperlink r:id="rId18" w:anchor="sub_id=888" w:history="1">
        <w:r>
          <w:rPr>
            <w:rStyle w:val="a4"/>
            <w:i/>
            <w:iCs/>
          </w:rPr>
          <w:t>МСФО (IFRS) 9</w:t>
        </w:r>
      </w:hyperlink>
      <w:r>
        <w:rPr>
          <w:rStyle w:val="s3"/>
        </w:rPr>
        <w:t xml:space="preserve"> «Финансовые инструменты»</w:t>
      </w:r>
    </w:p>
    <w:p w:rsidR="00000000" w:rsidRDefault="002B6C9E">
      <w:pPr>
        <w:pStyle w:val="iasbsectiontitleu"/>
      </w:pPr>
      <w:r>
        <w:t>Прекращение дей</w:t>
      </w:r>
      <w:r>
        <w:t>ствия других документов</w:t>
      </w:r>
    </w:p>
    <w:p w:rsidR="00000000" w:rsidRDefault="002B6C9E">
      <w:pPr>
        <w:pStyle w:val="iasbnormal"/>
        <w:ind w:left="780" w:hanging="780"/>
      </w:pPr>
      <w:r>
        <w:t xml:space="preserve">55         Настоящий стандарт заменяет собой МСФО (IAS) 8 </w:t>
      </w:r>
      <w:r>
        <w:rPr>
          <w:i/>
          <w:iCs/>
        </w:rPr>
        <w:t xml:space="preserve">«Чистая прибыль или убыток за период, фундаментальные ошибки и изменения в учетной политике», </w:t>
      </w:r>
      <w:r>
        <w:t>пересмотренный</w:t>
      </w:r>
      <w:r>
        <w:rPr>
          <w:i/>
          <w:iCs/>
        </w:rPr>
        <w:t xml:space="preserve"> </w:t>
      </w:r>
      <w:r>
        <w:t>в 1993 году.</w:t>
      </w:r>
    </w:p>
    <w:p w:rsidR="00000000" w:rsidRDefault="002B6C9E">
      <w:pPr>
        <w:pStyle w:val="iasbnormal"/>
        <w:ind w:left="780" w:hanging="780"/>
      </w:pPr>
      <w:r>
        <w:t xml:space="preserve">56         </w:t>
      </w:r>
      <w:r>
        <w:t xml:space="preserve">Настоящий стандарт заменяет собой следующие разъяснения: </w:t>
      </w:r>
    </w:p>
    <w:p w:rsidR="00000000" w:rsidRDefault="002B6C9E">
      <w:pPr>
        <w:pStyle w:val="iasbnormal"/>
        <w:ind w:left="1560" w:hanging="780"/>
      </w:pPr>
      <w:r>
        <w:t>(a)         Разъяснение ПКР (SIC) - 2 </w:t>
      </w:r>
      <w:r>
        <w:rPr>
          <w:i/>
          <w:iCs/>
        </w:rPr>
        <w:t>«Последовательность - капитализация затрат по заимствованиям»</w:t>
      </w:r>
      <w:r>
        <w:t xml:space="preserve">; и </w:t>
      </w:r>
    </w:p>
    <w:p w:rsidR="00000000" w:rsidRDefault="002B6C9E">
      <w:pPr>
        <w:pStyle w:val="iasbnormal"/>
        <w:ind w:left="1560" w:hanging="780"/>
      </w:pPr>
      <w:r>
        <w:t>(b)         Разъяснение ПКР (SIC) - 18 </w:t>
      </w:r>
      <w:r>
        <w:rPr>
          <w:i/>
          <w:iCs/>
        </w:rPr>
        <w:t xml:space="preserve">«Последовательность </w:t>
      </w:r>
      <w:r>
        <w:t>-</w:t>
      </w:r>
      <w:r>
        <w:rPr>
          <w:i/>
          <w:iCs/>
        </w:rPr>
        <w:t xml:space="preserve"> альтернативные методы»</w:t>
      </w:r>
      <w:r>
        <w:t xml:space="preserve">. </w:t>
      </w:r>
    </w:p>
    <w:p w:rsidR="00000000" w:rsidRDefault="002B6C9E">
      <w:pPr>
        <w:jc w:val="center"/>
      </w:pPr>
      <w:r>
        <w:t> </w:t>
      </w:r>
    </w:p>
    <w:p w:rsidR="00000000" w:rsidRDefault="002B6C9E">
      <w:r>
        <w:rPr>
          <w:color w:val="auto"/>
        </w:rPr>
        <w:br w:type="textWrapping" w:clear="all"/>
      </w:r>
    </w:p>
    <w:p w:rsidR="00000000" w:rsidRDefault="002B6C9E">
      <w:pPr>
        <w:divId w:val="919676104"/>
        <w:rPr>
          <w:rFonts w:eastAsia="Times New Roman"/>
          <w:color w:val="auto"/>
        </w:rPr>
      </w:pPr>
      <w:r>
        <w:rPr>
          <w:rFonts w:eastAsia="Times New Roman"/>
          <w:color w:val="auto"/>
        </w:rPr>
        <w:pict>
          <v:rect id="_x0000_i1025" style="width:.05pt;height:.75pt" o:hrpct="330" o:hrstd="t" o:hr="t" fillcolor="#a0a0a0" stroked="f"/>
        </w:pict>
      </w:r>
    </w:p>
    <w:bookmarkStart w:id="9" w:name="_ftn1"/>
    <w:bookmarkEnd w:id="9"/>
    <w:p w:rsidR="00000000" w:rsidRDefault="002B6C9E">
      <w:pPr>
        <w:pStyle w:val="iasbfootnotetext"/>
      </w:pPr>
      <w:r>
        <w:fldChar w:fldCharType="begin"/>
      </w:r>
      <w:r>
        <w:instrText xml:space="preserve"> </w:instrText>
      </w:r>
      <w:r>
        <w:instrText>HYPERLINK "" \l "_ftnref1" \o ""</w:instrText>
      </w:r>
      <w:r>
        <w:instrText xml:space="preserve"> </w:instrText>
      </w:r>
      <w:r>
        <w:fldChar w:fldCharType="separate"/>
      </w:r>
      <w:r>
        <w:rPr>
          <w:rStyle w:val="iasbfootnotesign"/>
          <w:color w:val="0000FF"/>
          <w:u w:val="single"/>
        </w:rPr>
        <w:t>[1]</w:t>
      </w:r>
      <w:r>
        <w:fldChar w:fldCharType="end"/>
      </w:r>
      <w:r>
        <w:t xml:space="preserve">     </w:t>
      </w:r>
      <w:r>
        <w:t xml:space="preserve">Определение термина МСФО было скорректировано после внесения изменений в наименования при пересмотре </w:t>
      </w:r>
      <w:r>
        <w:rPr>
          <w:i/>
          <w:iCs/>
        </w:rPr>
        <w:t>Конституции Фонда МСФО</w:t>
      </w:r>
      <w:r>
        <w:rPr>
          <w:rFonts w:ascii="Arial Narrow" w:hAnsi="Arial Narrow"/>
          <w:i/>
          <w:iCs/>
        </w:rPr>
        <w:t xml:space="preserve"> </w:t>
      </w:r>
      <w:r>
        <w:t>в 2010 году</w:t>
      </w:r>
      <w:r>
        <w:rPr>
          <w:rFonts w:ascii="Arial Narrow" w:hAnsi="Arial Narrow"/>
          <w:i/>
          <w:iCs/>
        </w:rPr>
        <w:t>.</w:t>
      </w:r>
    </w:p>
    <w:bookmarkStart w:id="10" w:name="_ftn2"/>
    <w:bookmarkEnd w:id="10"/>
    <w:p w:rsidR="00000000" w:rsidRDefault="002B6C9E">
      <w:pPr>
        <w:pStyle w:val="iasbfootnotetext"/>
      </w:pPr>
      <w:r>
        <w:fldChar w:fldCharType="begin"/>
      </w:r>
      <w:r>
        <w:instrText xml:space="preserve"> </w:instrText>
      </w:r>
      <w:r>
        <w:instrText>HYPERLINK "" \l "_ftnref2" \o ""</w:instrText>
      </w:r>
      <w:r>
        <w:instrText xml:space="preserve"> </w:instrText>
      </w:r>
      <w:r>
        <w:fldChar w:fldCharType="separate"/>
      </w:r>
      <w:r>
        <w:rPr>
          <w:rStyle w:val="iasbfootnotesign"/>
          <w:color w:val="0000FF"/>
          <w:u w:val="single"/>
        </w:rPr>
        <w:t>[2]</w:t>
      </w:r>
      <w:r>
        <w:fldChar w:fldCharType="end"/>
      </w:r>
      <w:r>
        <w:t>     «</w:t>
      </w:r>
      <w:hyperlink r:id="rId19" w:history="1">
        <w:r>
          <w:rPr>
            <w:rStyle w:val="a4"/>
          </w:rPr>
          <w:t>Концепци</w:t>
        </w:r>
        <w:r>
          <w:rPr>
            <w:rStyle w:val="a4"/>
          </w:rPr>
          <w:t>я подготовки и представления финансовой отчетности</w:t>
        </w:r>
      </w:hyperlink>
      <w:r>
        <w:rPr>
          <w:i/>
          <w:iCs/>
        </w:rPr>
        <w:t>»</w:t>
      </w:r>
      <w:r>
        <w:t xml:space="preserve"> КМСФО была принята Советом по МСФО в 2001 году. В сентябре 2010 года Совет по МСФО заменил </w:t>
      </w:r>
      <w:r>
        <w:rPr>
          <w:i/>
          <w:iCs/>
        </w:rPr>
        <w:t>«Концепцию»</w:t>
      </w:r>
      <w:r>
        <w:t xml:space="preserve"> на </w:t>
      </w:r>
      <w:r>
        <w:rPr>
          <w:i/>
          <w:iCs/>
        </w:rPr>
        <w:t>«Концептуальные основы финансовой отчетности»</w:t>
      </w:r>
      <w:r>
        <w:t xml:space="preserve">. Пункт 25 был заменен на Главу 3 в </w:t>
      </w:r>
      <w:r>
        <w:rPr>
          <w:i/>
          <w:iCs/>
        </w:rPr>
        <w:t>«Концептуальных о</w:t>
      </w:r>
      <w:r>
        <w:rPr>
          <w:i/>
          <w:iCs/>
        </w:rPr>
        <w:t>сновах»</w:t>
      </w:r>
      <w:r>
        <w:t xml:space="preserve">. </w:t>
      </w:r>
    </w:p>
    <w:bookmarkStart w:id="11" w:name="_ftn3"/>
    <w:bookmarkEnd w:id="11"/>
    <w:p w:rsidR="00000000" w:rsidRDefault="002B6C9E">
      <w:pPr>
        <w:pStyle w:val="iasbfootnotetext"/>
      </w:pPr>
      <w:r>
        <w:fldChar w:fldCharType="begin"/>
      </w:r>
      <w:r>
        <w:instrText xml:space="preserve"> </w:instrText>
      </w:r>
      <w:r>
        <w:instrText>HYPERLINK "" \l "_ftnref3" \o ""</w:instrText>
      </w:r>
      <w:r>
        <w:instrText xml:space="preserve"> </w:instrText>
      </w:r>
      <w:r>
        <w:fldChar w:fldCharType="separate"/>
      </w:r>
      <w:r>
        <w:rPr>
          <w:rStyle w:val="iasbfootnotesign"/>
          <w:color w:val="0000FF"/>
          <w:u w:val="single"/>
        </w:rPr>
        <w:t>[3]</w:t>
      </w:r>
      <w:r>
        <w:fldChar w:fldCharType="end"/>
      </w:r>
      <w:r>
        <w:t xml:space="preserve">     В сентябре 2010 года Совет по МСФО заменил </w:t>
      </w:r>
      <w:r>
        <w:rPr>
          <w:i/>
          <w:iCs/>
        </w:rPr>
        <w:t>«Концепцию»</w:t>
      </w:r>
      <w:r>
        <w:t xml:space="preserve"> на </w:t>
      </w:r>
      <w:r>
        <w:rPr>
          <w:i/>
          <w:iCs/>
        </w:rPr>
        <w:t>«Концептуальные основы финансовой отчетности»</w:t>
      </w:r>
      <w:r>
        <w:t xml:space="preserve">.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C9E" w:rsidRDefault="002B6C9E" w:rsidP="002B6C9E">
      <w:r>
        <w:separator/>
      </w:r>
    </w:p>
  </w:endnote>
  <w:endnote w:type="continuationSeparator" w:id="0">
    <w:p w:rsidR="002B6C9E" w:rsidRDefault="002B6C9E" w:rsidP="002B6C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C9E" w:rsidRDefault="002B6C9E" w:rsidP="002B6C9E">
      <w:r>
        <w:separator/>
      </w:r>
    </w:p>
  </w:footnote>
  <w:footnote w:type="continuationSeparator" w:id="0">
    <w:p w:rsidR="002B6C9E" w:rsidRDefault="002B6C9E" w:rsidP="002B6C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 w:rsidP="002B6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C9E" w:rsidRDefault="002B6C9E" w:rsidP="002B6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Международный стандарт финансовой отчетности (IAS) 8 «Учетная политика, изменения в бухгалтерских оценках и ошибки» (2015 год)</w:t>
    </w:r>
  </w:p>
  <w:p w:rsidR="002B6C9E" w:rsidRPr="002B6C9E" w:rsidRDefault="002B6C9E" w:rsidP="002B6C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C9E" w:rsidRDefault="002B6C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C9E"/>
    <w:rsid w:val="002B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iasbsectiontitleu">
    <w:name w:val="iasbsectiontitleu"/>
    <w:basedOn w:val="a"/>
    <w:rPr>
      <w:color w:val="auto"/>
    </w:rPr>
  </w:style>
  <w:style w:type="paragraph" w:customStyle="1" w:styleId="iasbnormal">
    <w:name w:val="iasbnormal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iasbprinciple">
    <w:name w:val="iasbprinciple"/>
    <w:basedOn w:val="a"/>
    <w:rPr>
      <w:color w:val="auto"/>
    </w:rPr>
  </w:style>
  <w:style w:type="paragraph" w:customStyle="1" w:styleId="daveiasbsubsectiontitle">
    <w:name w:val="daveiasbsubsectiontitle"/>
    <w:basedOn w:val="a"/>
    <w:rPr>
      <w:color w:val="auto"/>
    </w:rPr>
  </w:style>
  <w:style w:type="paragraph" w:customStyle="1" w:styleId="iasbsubsubsectiontitle">
    <w:name w:val="iasbsubsubsectiontitle"/>
    <w:basedOn w:val="a"/>
    <w:rPr>
      <w:color w:val="auto"/>
    </w:rPr>
  </w:style>
  <w:style w:type="paragraph" w:customStyle="1" w:styleId="iasbsubsubsubsectiontitle">
    <w:name w:val="iasbsubsubsubsectiontitle"/>
    <w:basedOn w:val="a"/>
    <w:rPr>
      <w:color w:val="auto"/>
    </w:rPr>
  </w:style>
  <w:style w:type="paragraph" w:customStyle="1" w:styleId="iasbfootnotetext">
    <w:name w:val="iasbfootnotetext"/>
    <w:basedOn w:val="a"/>
    <w:rPr>
      <w:color w:val="auto"/>
    </w:rPr>
  </w:style>
  <w:style w:type="character" w:customStyle="1" w:styleId="iasbfootnotesign">
    <w:name w:val="iasbfootnotesign"/>
    <w:basedOn w:val="a0"/>
  </w:style>
  <w:style w:type="paragraph" w:styleId="a6">
    <w:name w:val="header"/>
    <w:basedOn w:val="a"/>
    <w:link w:val="a7"/>
    <w:uiPriority w:val="99"/>
    <w:unhideWhenUsed/>
    <w:rsid w:val="002B6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C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C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customStyle="1" w:styleId="iasbsectiontitleu">
    <w:name w:val="iasbsectiontitleu"/>
    <w:basedOn w:val="a"/>
    <w:rPr>
      <w:color w:val="auto"/>
    </w:rPr>
  </w:style>
  <w:style w:type="paragraph" w:customStyle="1" w:styleId="iasbnormal">
    <w:name w:val="iasbnormal"/>
    <w:basedOn w:val="a"/>
    <w:rPr>
      <w:color w:val="auto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iasbprinciple">
    <w:name w:val="iasbprinciple"/>
    <w:basedOn w:val="a"/>
    <w:rPr>
      <w:color w:val="auto"/>
    </w:rPr>
  </w:style>
  <w:style w:type="paragraph" w:customStyle="1" w:styleId="daveiasbsubsectiontitle">
    <w:name w:val="daveiasbsubsectiontitle"/>
    <w:basedOn w:val="a"/>
    <w:rPr>
      <w:color w:val="auto"/>
    </w:rPr>
  </w:style>
  <w:style w:type="paragraph" w:customStyle="1" w:styleId="iasbsubsubsectiontitle">
    <w:name w:val="iasbsubsubsectiontitle"/>
    <w:basedOn w:val="a"/>
    <w:rPr>
      <w:color w:val="auto"/>
    </w:rPr>
  </w:style>
  <w:style w:type="paragraph" w:customStyle="1" w:styleId="iasbsubsubsubsectiontitle">
    <w:name w:val="iasbsubsubsubsectiontitle"/>
    <w:basedOn w:val="a"/>
    <w:rPr>
      <w:color w:val="auto"/>
    </w:rPr>
  </w:style>
  <w:style w:type="paragraph" w:customStyle="1" w:styleId="iasbfootnotetext">
    <w:name w:val="iasbfootnotetext"/>
    <w:basedOn w:val="a"/>
    <w:rPr>
      <w:color w:val="auto"/>
    </w:rPr>
  </w:style>
  <w:style w:type="character" w:customStyle="1" w:styleId="iasbfootnotesign">
    <w:name w:val="iasbfootnotesign"/>
    <w:basedOn w:val="a0"/>
  </w:style>
  <w:style w:type="paragraph" w:styleId="a6">
    <w:name w:val="header"/>
    <w:basedOn w:val="a"/>
    <w:link w:val="a7"/>
    <w:uiPriority w:val="99"/>
    <w:unhideWhenUsed/>
    <w:rsid w:val="002B6C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6C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6C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6C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967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3613" TargetMode="External"/><Relationship Id="rId13" Type="http://schemas.openxmlformats.org/officeDocument/2006/relationships/hyperlink" Target="http://online.zakon.kz/Document/?doc_id=1051737" TargetMode="External"/><Relationship Id="rId18" Type="http://schemas.openxmlformats.org/officeDocument/2006/relationships/hyperlink" Target="http://online.zakon.kz/Document/?doc_id=3102689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1051785" TargetMode="External"/><Relationship Id="rId12" Type="http://schemas.openxmlformats.org/officeDocument/2006/relationships/hyperlink" Target="http://online.zakon.kz/Document/?doc_id=1051737" TargetMode="External"/><Relationship Id="rId17" Type="http://schemas.openxmlformats.org/officeDocument/2006/relationships/hyperlink" Target="http://online.zakon.kz/Document/?doc_id=3127201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26893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73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180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1051743" TargetMode="External"/><Relationship Id="rId19" Type="http://schemas.openxmlformats.org/officeDocument/2006/relationships/hyperlink" Target="http://online.zakon.kz/Document/?doc_id=315041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802" TargetMode="External"/><Relationship Id="rId14" Type="http://schemas.openxmlformats.org/officeDocument/2006/relationships/hyperlink" Target="http://online.zakon.kz/Document/?doc_id=30165826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4300</Words>
  <Characters>32060</Characters>
  <Application>Microsoft Office Word</Application>
  <DocSecurity>0</DocSecurity>
  <Lines>267</Lines>
  <Paragraphs>72</Paragraphs>
  <ScaleCrop>false</ScaleCrop>
  <Company/>
  <LinksUpToDate>false</LinksUpToDate>
  <CharactersWithSpaces>36288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Международный стандарт финансовой отчетности (IAS) 8 «Учетная политика, изменения в бухгалтерских оценках и ошибки» (2015 год) (©Paragraph 2023)</dc:title>
  <dc:subject/>
  <dc:creator>Сергей М</dc:creator>
  <cp:keywords/>
  <dc:description/>
  <cp:lastModifiedBy>Сергей М</cp:lastModifiedBy>
  <cp:revision>2</cp:revision>
  <dcterms:created xsi:type="dcterms:W3CDTF">2023-07-02T15:15:00Z</dcterms:created>
  <dcterms:modified xsi:type="dcterms:W3CDTF">2023-07-02T15:15:00Z</dcterms:modified>
</cp:coreProperties>
</file>