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7641">
      <w:pPr>
        <w:spacing w:after="240"/>
        <w:ind w:firstLine="400"/>
        <w:jc w:val="both"/>
      </w:pPr>
      <w:bookmarkStart w:id="0" w:name="_GoBack"/>
      <w:bookmarkEnd w:id="0"/>
      <w:r>
        <w:rPr>
          <w:rStyle w:val="s3"/>
        </w:rPr>
        <w:t>Текст статьи 12, действовавший до внесения изменений от 31.03.99 г.</w:t>
      </w:r>
    </w:p>
    <w:p w:rsidR="00000000" w:rsidRDefault="009C7641">
      <w:pPr>
        <w:spacing w:after="240"/>
        <w:ind w:firstLine="400"/>
        <w:jc w:val="both"/>
      </w:pPr>
      <w:r>
        <w:rPr>
          <w:rStyle w:val="s3"/>
        </w:rPr>
        <w:t xml:space="preserve">Статья 12 изложена в редакции </w:t>
      </w:r>
      <w:hyperlink r:id="rId7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24.12.98 г. (</w:t>
      </w:r>
      <w:hyperlink w:anchor="sub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7641">
      <w:pPr>
        <w:ind w:firstLine="400"/>
        <w:jc w:val="both"/>
      </w:pPr>
      <w:r>
        <w:rPr>
          <w:rStyle w:val="s1"/>
        </w:rPr>
        <w:t>Статья 12.</w:t>
      </w:r>
      <w:r>
        <w:t xml:space="preserve"> Таможенное регулирование </w:t>
      </w:r>
    </w:p>
    <w:p w:rsidR="00000000" w:rsidRDefault="009C7641">
      <w:pPr>
        <w:ind w:firstLine="400"/>
        <w:jc w:val="both"/>
      </w:pPr>
      <w:r>
        <w:t xml:space="preserve">Территория специальной экономической зоны рассматривается как находящаяся вне таможенной территории Республики Казахстан, на которой действует </w:t>
      </w:r>
      <w:hyperlink r:id="rId8" w:anchor="sub_id=710000" w:history="1">
        <w:r>
          <w:rPr>
            <w:rStyle w:val="a3"/>
          </w:rPr>
          <w:t>режим свободной таможенной зоны</w:t>
        </w:r>
      </w:hyperlink>
      <w:r>
        <w:t xml:space="preserve">. </w:t>
      </w:r>
    </w:p>
    <w:p w:rsidR="00000000" w:rsidRDefault="009C7641">
      <w:pPr>
        <w:spacing w:after="240"/>
        <w:ind w:firstLine="400"/>
        <w:jc w:val="both"/>
      </w:pPr>
      <w:r>
        <w:t>Под таможенный режим свободной таможенной зоны на территории специальной экономической зоны допускается помещение оборудования, товаров, полностью потребляемых в процессе производства, а также товаров, предназначенн</w:t>
      </w:r>
      <w:r>
        <w:t xml:space="preserve">ых для переработки (за исключением спирта) в соответствии с </w:t>
      </w:r>
      <w:hyperlink r:id="rId9" w:anchor="sub_id=1420000" w:history="1">
        <w:r>
          <w:rPr>
            <w:rStyle w:val="a3"/>
          </w:rPr>
          <w:t>критериями достаточной переработки</w:t>
        </w:r>
      </w:hyperlink>
      <w:r>
        <w:t xml:space="preserve"> товаров, установленными таможенным законодательством Республики Казахстан.</w:t>
      </w:r>
      <w:r>
        <w:br/>
      </w:r>
      <w:r>
        <w:br/>
      </w:r>
    </w:p>
    <w:p w:rsidR="00000000" w:rsidRDefault="009C7641">
      <w:pPr>
        <w:spacing w:after="240"/>
        <w:ind w:firstLine="400"/>
        <w:jc w:val="both"/>
      </w:pPr>
      <w:bookmarkStart w:id="1" w:name="SUB1"/>
      <w:bookmarkEnd w:id="1"/>
      <w:r>
        <w:rPr>
          <w:rStyle w:val="s3"/>
        </w:rPr>
        <w:t>Текст статьи 12 действовавший до внесения изменений от 24.12.98 г.:</w:t>
      </w:r>
    </w:p>
    <w:p w:rsidR="00000000" w:rsidRDefault="009C7641">
      <w:pPr>
        <w:ind w:firstLine="400"/>
        <w:jc w:val="both"/>
      </w:pPr>
      <w:r>
        <w:rPr>
          <w:rStyle w:val="s1"/>
        </w:rPr>
        <w:t>Статья 12.</w:t>
      </w:r>
      <w:r>
        <w:t xml:space="preserve"> Таможенное регулирование </w:t>
      </w:r>
    </w:p>
    <w:p w:rsidR="00000000" w:rsidRDefault="009C7641">
      <w:pPr>
        <w:spacing w:after="240"/>
        <w:ind w:firstLine="400"/>
        <w:jc w:val="both"/>
      </w:pPr>
      <w:r>
        <w:t>Территория специальной экономической зоны рассматривается как находящаяся вне таможенной территории Республики Казахстан, на которой действует режи</w:t>
      </w:r>
      <w:r>
        <w:t>м свободной таможенной зоны.</w:t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641" w:rsidRDefault="009C7641" w:rsidP="009C7641">
      <w:r>
        <w:separator/>
      </w:r>
    </w:p>
  </w:endnote>
  <w:endnote w:type="continuationSeparator" w:id="0">
    <w:p w:rsidR="009C7641" w:rsidRDefault="009C7641" w:rsidP="009C76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641" w:rsidRDefault="009C76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641" w:rsidRDefault="009C76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641" w:rsidRDefault="009C76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641" w:rsidRDefault="009C7641" w:rsidP="009C7641">
      <w:r>
        <w:separator/>
      </w:r>
    </w:p>
  </w:footnote>
  <w:footnote w:type="continuationSeparator" w:id="0">
    <w:p w:rsidR="009C7641" w:rsidRDefault="009C7641" w:rsidP="009C76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641" w:rsidRDefault="009C76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641" w:rsidRDefault="009C7641" w:rsidP="009C764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C7641" w:rsidRPr="009C7641" w:rsidRDefault="009C7641" w:rsidP="009C764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ИЗВЛЕЧЕНИЯ ИЗ УКАЗА ПРЕЗИДЕНТА РК ОТ 26.01.96 № 2823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641" w:rsidRDefault="009C76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7641"/>
    <w:rsid w:val="009C7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C76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764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C76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764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C76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764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C76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764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2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187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25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1181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ИЗВЛЕЧЕНИЯ ИЗ УКАЗА ПРЕЗИДЕНТА РК ОТ 26.01.96 № 2823 (©Paragraph 2023)</dc:title>
  <dc:subject/>
  <dc:creator>Сергей М</dc:creator>
  <cp:keywords/>
  <dc:description/>
  <cp:lastModifiedBy>Сергей М</cp:lastModifiedBy>
  <cp:revision>2</cp:revision>
  <dcterms:created xsi:type="dcterms:W3CDTF">2023-11-02T03:06:00Z</dcterms:created>
  <dcterms:modified xsi:type="dcterms:W3CDTF">2023-11-02T03:06:00Z</dcterms:modified>
</cp:coreProperties>
</file>