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169">
      <w:pPr>
        <w:pStyle w:val="pj"/>
      </w:pPr>
      <w:bookmarkStart w:id="0" w:name="_GoBack"/>
      <w:bookmarkEnd w:id="0"/>
      <w:r>
        <w:rPr>
          <w:rStyle w:val="s0"/>
          <w:b/>
          <w:bCs/>
        </w:rPr>
        <w:t>Соглашение между государствами-участниками Содружества Независимых Государств по Стратегическим силам (Минск, 30 декабря 1991 г.)</w:t>
      </w:r>
    </w:p>
    <w:p w:rsidR="00000000" w:rsidRDefault="00A80169">
      <w:pPr>
        <w:pStyle w:val="pj"/>
      </w:pPr>
      <w:r>
        <w:rPr>
          <w:rStyle w:val="s0"/>
        </w:rPr>
        <w:t> </w:t>
      </w:r>
    </w:p>
    <w:p w:rsidR="00000000" w:rsidRDefault="00A80169">
      <w:pPr>
        <w:pStyle w:val="pj"/>
      </w:pPr>
      <w:r>
        <w:rPr>
          <w:rStyle w:val="s0"/>
        </w:rPr>
        <w:t xml:space="preserve">Настоящее Соглашение прекращает свое действие в отношениях между государствами-участниками с даты вступления в силу </w:t>
      </w:r>
      <w:hyperlink r:id="rId7" w:anchor="sub_id=20000" w:history="1">
        <w:r>
          <w:rPr>
            <w:rStyle w:val="a4"/>
          </w:rPr>
          <w:t>Протокола</w:t>
        </w:r>
      </w:hyperlink>
      <w:r>
        <w:rPr>
          <w:rStyle w:val="s0"/>
        </w:rPr>
        <w:t xml:space="preserve"> о прекращении многосторонних договоров, заключенных в рамках СНГ от 1 декабря 2000 г.</w:t>
      </w:r>
    </w:p>
    <w:p w:rsidR="00000000" w:rsidRDefault="00A80169">
      <w:pPr>
        <w:pStyle w:val="pj"/>
      </w:pPr>
      <w:r>
        <w:rPr>
          <w:rStyle w:val="s0"/>
        </w:rPr>
        <w:t> </w:t>
      </w:r>
    </w:p>
    <w:p w:rsidR="00000000" w:rsidRDefault="00A80169">
      <w:pPr>
        <w:pStyle w:val="pj"/>
      </w:pPr>
      <w:r>
        <w:rPr>
          <w:rStyle w:val="s0"/>
          <w:b/>
          <w:bCs/>
        </w:rPr>
        <w:t>Республика Молдова:</w:t>
      </w:r>
    </w:p>
    <w:p w:rsidR="00000000" w:rsidRDefault="00A80169">
      <w:pPr>
        <w:pStyle w:val="pj"/>
      </w:pPr>
      <w:r>
        <w:rPr>
          <w:rStyle w:val="s0"/>
        </w:rPr>
        <w:t xml:space="preserve">Денонсировано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Молдова от 26 октября 2023 г., № 313.</w:t>
      </w:r>
    </w:p>
    <w:p w:rsidR="00000000" w:rsidRDefault="00A80169">
      <w:pPr>
        <w:pStyle w:val="pj"/>
      </w:pPr>
      <w:r>
        <w:rPr>
          <w:rStyle w:val="s0"/>
        </w:rPr>
        <w:t> </w:t>
      </w:r>
    </w:p>
    <w:p w:rsidR="00000000" w:rsidRDefault="00A80169">
      <w:pPr>
        <w:pStyle w:val="pj"/>
      </w:pPr>
      <w:r>
        <w:rPr>
          <w:rStyle w:val="s0"/>
          <w:b/>
          <w:bCs/>
        </w:rPr>
        <w:t>Украина:</w:t>
      </w:r>
    </w:p>
    <w:p w:rsidR="00000000" w:rsidRDefault="00A80169">
      <w:pPr>
        <w:pStyle w:val="pj"/>
      </w:pPr>
      <w:r>
        <w:t xml:space="preserve">Вышла из Соглашения в соответствии с </w:t>
      </w:r>
      <w:hyperlink r:id="rId9" w:history="1">
        <w:r>
          <w:rPr>
            <w:rStyle w:val="a4"/>
          </w:rPr>
          <w:t>Указом</w:t>
        </w:r>
      </w:hyperlink>
      <w:r>
        <w:t xml:space="preserve"> Президента Украины от 15 мая 2024 г., № 328/2024.</w:t>
      </w:r>
    </w:p>
    <w:p w:rsidR="00000000" w:rsidRDefault="00A80169">
      <w:pPr>
        <w:pStyle w:val="pj"/>
      </w:pPr>
      <w:r>
        <w:rPr>
          <w:rStyle w:val="s0"/>
        </w:rPr>
        <w:t> </w:t>
      </w:r>
    </w:p>
    <w:p w:rsidR="00000000" w:rsidRDefault="00A80169">
      <w:pPr>
        <w:pStyle w:val="pj"/>
      </w:pPr>
      <w:r>
        <w:rPr>
          <w:rStyle w:val="s0"/>
        </w:rPr>
        <w:t>Внес</w:t>
      </w:r>
      <w:r>
        <w:rPr>
          <w:rStyle w:val="s0"/>
        </w:rPr>
        <w:t>ены изменения:</w:t>
      </w:r>
    </w:p>
    <w:p w:rsidR="00000000" w:rsidRDefault="00A80169">
      <w:pPr>
        <w:pStyle w:val="pj"/>
      </w:pPr>
      <w:hyperlink r:id="rId10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от 22 января 1993 г.</w:t>
      </w:r>
    </w:p>
    <w:p w:rsidR="00000000" w:rsidRDefault="00A80169">
      <w:pPr>
        <w:pStyle w:val="pj"/>
      </w:pPr>
      <w:r>
        <w:rPr>
          <w:rStyle w:val="s0"/>
        </w:rPr>
        <w:t> </w:t>
      </w:r>
    </w:p>
    <w:p w:rsidR="00000000" w:rsidRDefault="00A80169">
      <w:pPr>
        <w:pStyle w:val="pj"/>
      </w:pPr>
      <w:r>
        <w:rPr>
          <w:rStyle w:val="s0"/>
        </w:rPr>
        <w:t>Предыдущие редакции:</w:t>
      </w:r>
    </w:p>
    <w:p w:rsidR="00000000" w:rsidRDefault="00A8016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hyperlink r:id="rId12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от 22 января 1993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169" w:rsidRDefault="00A80169" w:rsidP="00A80169">
      <w:r>
        <w:separator/>
      </w:r>
    </w:p>
  </w:endnote>
  <w:endnote w:type="continuationSeparator" w:id="0">
    <w:p w:rsidR="00A80169" w:rsidRDefault="00A80169" w:rsidP="00A80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169" w:rsidRDefault="00A801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169" w:rsidRDefault="00A801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169" w:rsidRDefault="00A801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169" w:rsidRDefault="00A80169" w:rsidP="00A80169">
      <w:r>
        <w:separator/>
      </w:r>
    </w:p>
  </w:footnote>
  <w:footnote w:type="continuationSeparator" w:id="0">
    <w:p w:rsidR="00A80169" w:rsidRDefault="00A80169" w:rsidP="00A80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169" w:rsidRDefault="00A801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169" w:rsidRDefault="00A80169" w:rsidP="00A80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169" w:rsidRPr="00A80169" w:rsidRDefault="00A80169" w:rsidP="00A80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СОГЛАШЕНИИ ПО СТРАТЕГ. СИЛАМ ОТ 30.12.91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169" w:rsidRDefault="00A801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169"/>
    <w:rsid w:val="00A80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1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1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1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1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7661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4641" TargetMode="External"/><Relationship Id="rId12" Type="http://schemas.openxmlformats.org/officeDocument/2006/relationships/hyperlink" Target="http://online.zakon.kz/Document/?doc_id=100709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9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709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8053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1009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СОГЛАШЕНИИ ПО СТРАТЕГ. СИЛАМ ОТ 30.12.91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2024-06-19T11:09:00Z</dcterms:created>
  <dcterms:modified xsi:type="dcterms:W3CDTF">2024-06-19T11:09:00Z</dcterms:modified>
</cp:coreProperties>
</file>