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A8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13 июня 1997 года № 967 «Об утверждении Положения о порядке лицензирования деятельности в области разработки, производства, ремонта и реализации криптографических средств защиты информации, специальных те</w:t>
      </w:r>
      <w:r>
        <w:rPr>
          <w:rStyle w:val="s0"/>
        </w:rPr>
        <w:t>хнических сре</w:t>
      </w:r>
      <w:proofErr w:type="gramStart"/>
      <w:r>
        <w:rPr>
          <w:rStyle w:val="s0"/>
        </w:rPr>
        <w:t>дств дл</w:t>
      </w:r>
      <w:proofErr w:type="gramEnd"/>
      <w:r>
        <w:rPr>
          <w:rStyle w:val="s0"/>
        </w:rPr>
        <w:t>я проведения специальных оперативно-розыскных мероприятий и об утверждении квалификационных требований в Республике Казахстан»</w:t>
      </w:r>
    </w:p>
    <w:p w:rsidR="00000000" w:rsidRDefault="00B93A88">
      <w:pPr>
        <w:ind w:firstLine="400"/>
        <w:jc w:val="both"/>
      </w:pPr>
      <w:r>
        <w:rPr>
          <w:rStyle w:val="s0"/>
        </w:rPr>
        <w:t> </w:t>
      </w:r>
    </w:p>
    <w:p w:rsidR="00000000" w:rsidRDefault="00B93A88">
      <w:pPr>
        <w:ind w:firstLine="400"/>
        <w:jc w:val="both"/>
      </w:pPr>
      <w:r>
        <w:rPr>
          <w:rStyle w:val="s0"/>
        </w:rPr>
        <w:t>Опубликовано: САПП Республики Казахстан, 1997 г., № 27, ст. 240</w:t>
      </w:r>
    </w:p>
    <w:p w:rsidR="00000000" w:rsidRDefault="00B93A88">
      <w:pPr>
        <w:ind w:firstLine="400"/>
        <w:jc w:val="both"/>
      </w:pPr>
      <w:r>
        <w:rPr>
          <w:rStyle w:val="s0"/>
        </w:rPr>
        <w:t> </w:t>
      </w:r>
    </w:p>
    <w:p w:rsidR="00000000" w:rsidRDefault="00B93A8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23.06.07 г. № 528</w:t>
      </w:r>
    </w:p>
    <w:p w:rsidR="00000000" w:rsidRDefault="00B93A88">
      <w:pPr>
        <w:ind w:firstLine="400"/>
        <w:jc w:val="both"/>
      </w:pPr>
      <w:r>
        <w:rPr>
          <w:rStyle w:val="s0"/>
        </w:rPr>
        <w:t> </w:t>
      </w:r>
    </w:p>
    <w:p w:rsidR="00000000" w:rsidRDefault="00B93A8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93A88">
      <w:pPr>
        <w:ind w:firstLine="400"/>
        <w:jc w:val="both"/>
      </w:pPr>
      <w:r>
        <w:rPr>
          <w:rStyle w:val="s0"/>
        </w:rPr>
        <w:t> </w:t>
      </w:r>
    </w:p>
    <w:p w:rsidR="00000000" w:rsidRDefault="00B93A8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25.03.2001 г. № </w:t>
      </w:r>
      <w:r>
        <w:rPr>
          <w:rStyle w:val="s0"/>
        </w:rPr>
        <w:t>379</w:t>
      </w:r>
    </w:p>
    <w:p w:rsidR="00000000" w:rsidRDefault="00B93A88">
      <w:pPr>
        <w:spacing w:after="240"/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A88" w:rsidRDefault="00B93A88" w:rsidP="00B93A88">
      <w:r>
        <w:separator/>
      </w:r>
    </w:p>
  </w:endnote>
  <w:endnote w:type="continuationSeparator" w:id="0">
    <w:p w:rsidR="00B93A88" w:rsidRDefault="00B93A88" w:rsidP="00B93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A88" w:rsidRDefault="00B93A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A88" w:rsidRDefault="00B93A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A88" w:rsidRDefault="00B93A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A88" w:rsidRDefault="00B93A88" w:rsidP="00B93A88">
      <w:r>
        <w:separator/>
      </w:r>
    </w:p>
  </w:footnote>
  <w:footnote w:type="continuationSeparator" w:id="0">
    <w:p w:rsidR="00B93A88" w:rsidRDefault="00B93A88" w:rsidP="00B93A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A88" w:rsidRDefault="00B93A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A88" w:rsidRDefault="00B93A88" w:rsidP="00B93A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A88" w:rsidRPr="00B93A88" w:rsidRDefault="00B93A88" w:rsidP="00B93A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13.06.97 № 967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A88" w:rsidRDefault="00B93A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A88"/>
    <w:rsid w:val="00B93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3A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3A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3A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3A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3A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3A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3A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3A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6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929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686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2025-05-31T17:18:00Z</dcterms:created>
  <dcterms:modified xsi:type="dcterms:W3CDTF">2025-05-31T17:18:00Z</dcterms:modified>
</cp:coreProperties>
</file>