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C360B">
      <w:pPr>
        <w:spacing w:after="240"/>
        <w:ind w:firstLine="400"/>
        <w:jc w:val="both"/>
      </w:pPr>
      <w:bookmarkStart w:id="0" w:name="_GoBack"/>
      <w:bookmarkEnd w:id="0"/>
      <w:r>
        <w:t>Постановление Правительства Республики Казахстан от 12 марта 1999 года № 233 Вопросы Министерства здравоохранения, образования и спорта Республики Казахстан</w:t>
      </w:r>
    </w:p>
    <w:p w:rsidR="00000000" w:rsidRDefault="004C360B">
      <w:pPr>
        <w:spacing w:after="240"/>
        <w:ind w:firstLine="400"/>
        <w:jc w:val="both"/>
      </w:pPr>
      <w:r>
        <w:t>Внесены изменения:</w:t>
      </w:r>
    </w:p>
    <w:p w:rsidR="00000000" w:rsidRDefault="004C360B">
      <w:pPr>
        <w:spacing w:after="240"/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t xml:space="preserve"> Правительства РК от 21.05.99 г. № 608;</w:t>
      </w:r>
    </w:p>
    <w:p w:rsidR="00000000" w:rsidRDefault="004C360B">
      <w:pPr>
        <w:spacing w:after="240"/>
        <w:ind w:firstLine="400"/>
        <w:jc w:val="both"/>
      </w:pPr>
      <w:hyperlink r:id="rId8" w:anchor="sub_id=300" w:history="1">
        <w:r>
          <w:rPr>
            <w:rStyle w:val="a3"/>
          </w:rPr>
          <w:t>постановлением</w:t>
        </w:r>
      </w:hyperlink>
      <w:r>
        <w:t xml:space="preserve"> Правительства РК от 27.08.99 г. № 1264;</w:t>
      </w:r>
    </w:p>
    <w:p w:rsidR="00000000" w:rsidRDefault="004C360B">
      <w:pPr>
        <w:spacing w:after="240"/>
        <w:ind w:firstLine="400"/>
        <w:jc w:val="both"/>
      </w:pPr>
      <w:hyperlink r:id="rId9" w:history="1">
        <w:r>
          <w:rPr>
            <w:rStyle w:val="a3"/>
          </w:rPr>
          <w:t>постановлением</w:t>
        </w:r>
      </w:hyperlink>
      <w:r>
        <w:t xml:space="preserve"> Правительства РК от 3.09.99 г. № 1301;</w:t>
      </w:r>
    </w:p>
    <w:p w:rsidR="00000000" w:rsidRDefault="004C360B">
      <w:pPr>
        <w:spacing w:after="240"/>
        <w:ind w:firstLine="400"/>
        <w:jc w:val="both"/>
      </w:pPr>
      <w:hyperlink r:id="rId10" w:history="1">
        <w:r>
          <w:rPr>
            <w:rStyle w:val="a3"/>
          </w:rPr>
          <w:t>постановлением</w:t>
        </w:r>
      </w:hyperlink>
      <w:r>
        <w:t xml:space="preserve"> Правительства РК от 10.09.99 г. № 1364 (введено в действие с 1 января 2000 года).</w:t>
      </w:r>
    </w:p>
    <w:p w:rsidR="00000000" w:rsidRDefault="004C360B">
      <w:pPr>
        <w:spacing w:after="240"/>
        <w:ind w:firstLine="400"/>
        <w:jc w:val="both"/>
      </w:pPr>
      <w:r>
        <w:t xml:space="preserve">Утратило силу в соответствии с </w:t>
      </w:r>
      <w:hyperlink r:id="rId11" w:history="1">
        <w:r>
          <w:rPr>
            <w:rStyle w:val="a3"/>
          </w:rPr>
          <w:t>постановлением</w:t>
        </w:r>
      </w:hyperlink>
      <w:r>
        <w:t xml:space="preserve"> Правительства РК от 19.11.99 г. № 1754</w:t>
      </w:r>
    </w:p>
    <w:p w:rsidR="00000000" w:rsidRDefault="004C360B">
      <w:pPr>
        <w:spacing w:after="240"/>
        <w:ind w:firstLine="400"/>
        <w:jc w:val="both"/>
      </w:pPr>
      <w:r>
        <w:t>Предыдущие редакции:</w:t>
      </w:r>
    </w:p>
    <w:p w:rsidR="00000000" w:rsidRDefault="004C360B">
      <w:pPr>
        <w:spacing w:after="240"/>
        <w:ind w:firstLine="400"/>
        <w:jc w:val="both"/>
      </w:pPr>
      <w:hyperlink r:id="rId12" w:history="1">
        <w:r>
          <w:rPr>
            <w:rStyle w:val="a3"/>
          </w:rPr>
          <w:t>Редакция, действовавшая до 21.05.99 г.</w:t>
        </w:r>
      </w:hyperlink>
    </w:p>
    <w:p w:rsidR="00000000" w:rsidRDefault="004C360B">
      <w:pPr>
        <w:spacing w:after="240"/>
        <w:ind w:firstLine="400"/>
        <w:jc w:val="both"/>
      </w:pPr>
      <w:hyperlink r:id="rId13" w:history="1">
        <w:r>
          <w:rPr>
            <w:rStyle w:val="a3"/>
          </w:rPr>
          <w:t>Редакция, действовашая до 27.08.99 г.</w:t>
        </w:r>
      </w:hyperlink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60B" w:rsidRDefault="004C360B" w:rsidP="004C360B">
      <w:r>
        <w:separator/>
      </w:r>
    </w:p>
  </w:endnote>
  <w:endnote w:type="continuationSeparator" w:id="0">
    <w:p w:rsidR="004C360B" w:rsidRDefault="004C360B" w:rsidP="004C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(K)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60B" w:rsidRDefault="004C360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60B" w:rsidRDefault="004C360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60B" w:rsidRDefault="004C360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60B" w:rsidRDefault="004C360B" w:rsidP="004C360B">
      <w:r>
        <w:separator/>
      </w:r>
    </w:p>
  </w:footnote>
  <w:footnote w:type="continuationSeparator" w:id="0">
    <w:p w:rsidR="004C360B" w:rsidRDefault="004C360B" w:rsidP="004C3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60B" w:rsidRDefault="004C36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60B" w:rsidRDefault="004C360B" w:rsidP="004C360B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4C360B" w:rsidRPr="004C360B" w:rsidRDefault="004C360B" w:rsidP="004C360B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СПРАВКА О ПОСТАНОВЛЕНИИ ПРАВИТЕЛЬСТВА РК ОТ 12.03.99 № 233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60B" w:rsidRDefault="004C36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C360B"/>
    <w:rsid w:val="004C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4C36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60B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4C36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360B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4C36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60B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4C36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360B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14303" TargetMode="External"/><Relationship Id="rId13" Type="http://schemas.openxmlformats.org/officeDocument/2006/relationships/hyperlink" Target="http://online.zakon.kz/Document/?doc_id=3112602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1013178" TargetMode="External"/><Relationship Id="rId12" Type="http://schemas.openxmlformats.org/officeDocument/2006/relationships/hyperlink" Target="http://online.zakon.kz/Document/?doc_id=3012602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1565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1014684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1435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1037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12.03.99 № 233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2024-07-20T18:11:00Z</dcterms:created>
  <dcterms:modified xsi:type="dcterms:W3CDTF">2024-07-20T18:11:00Z</dcterms:modified>
</cp:coreProperties>
</file>