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D4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юстиции Республики Казахстан от 24 февраля 1999 года № 16 «О печати частного нотариуса» (с изменениями и дополнениями по состоянию на 04.11.2004 г.) (утратил силу)</w:t>
      </w:r>
    </w:p>
    <w:p w:rsidR="00000000" w:rsidRDefault="00AF4D45">
      <w:pPr>
        <w:spacing w:after="240"/>
        <w:ind w:firstLine="400"/>
        <w:jc w:val="both"/>
      </w:pPr>
      <w:r>
        <w:t>Опубликован: Бюллетень нормативных правовых актов, 1999 г., № 3; Сборник нормативных правовых и нормативных актов по рынку ценных бумаг Республики Казахстан, 2001 г., Том IV.</w:t>
      </w:r>
    </w:p>
    <w:p w:rsidR="00000000" w:rsidRDefault="00AF4D45">
      <w:pPr>
        <w:spacing w:after="240"/>
        <w:ind w:firstLine="400"/>
        <w:jc w:val="both"/>
      </w:pPr>
      <w:r>
        <w:t xml:space="preserve">Зарегистрирован в Министерстве юстиции Республики Казахстан 12 марта 1999 года № </w:t>
      </w:r>
      <w:r>
        <w:t>702</w:t>
      </w:r>
    </w:p>
    <w:p w:rsidR="00000000" w:rsidRDefault="00AF4D45">
      <w:pPr>
        <w:spacing w:after="240"/>
        <w:ind w:firstLine="400"/>
        <w:jc w:val="both"/>
      </w:pPr>
      <w:r>
        <w:t>Внесены изменения:</w:t>
      </w:r>
    </w:p>
    <w:p w:rsidR="00000000" w:rsidRDefault="00AF4D45">
      <w:pPr>
        <w:spacing w:after="240"/>
        <w:ind w:firstLine="400"/>
        <w:jc w:val="both"/>
      </w:pPr>
      <w:hyperlink r:id="rId7" w:anchor="sub_id=200" w:history="1">
        <w:r>
          <w:rPr>
            <w:rStyle w:val="a3"/>
          </w:rPr>
          <w:t>приказом</w:t>
        </w:r>
      </w:hyperlink>
      <w:r>
        <w:t xml:space="preserve"> Министра юстиции РК от 04.11.04 г. № 325</w:t>
      </w:r>
    </w:p>
    <w:p w:rsidR="00000000" w:rsidRDefault="00AF4D45">
      <w:pPr>
        <w:ind w:firstLine="400"/>
        <w:jc w:val="both"/>
      </w:pPr>
      <w:r>
        <w:rPr>
          <w:rStyle w:val="s0"/>
        </w:rPr>
        <w:t xml:space="preserve">Утратил силу в соответствии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 </w:t>
      </w:r>
      <w:hyperlink r:id="rId8" w:history="1">
        <w:proofErr w:type="gramStart"/>
        <w:r>
          <w:rPr>
            <w:rStyle w:val="a3"/>
          </w:rPr>
          <w:t>приказу</w:t>
        </w:r>
        <w:proofErr w:type="gramEnd"/>
      </w:hyperlink>
      <w:r>
        <w:rPr>
          <w:rStyle w:val="s0"/>
        </w:rPr>
        <w:t xml:space="preserve"> </w:t>
      </w:r>
      <w:r>
        <w:rPr>
          <w:rStyle w:val="s0"/>
        </w:rPr>
        <w:t>Министра юстиции РК от 31 августа 2012 года № 309</w:t>
      </w:r>
    </w:p>
    <w:p w:rsidR="00000000" w:rsidRDefault="00AF4D45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D45" w:rsidRDefault="00AF4D45" w:rsidP="00AF4D45">
      <w:r>
        <w:separator/>
      </w:r>
    </w:p>
  </w:endnote>
  <w:endnote w:type="continuationSeparator" w:id="0">
    <w:p w:rsidR="00AF4D45" w:rsidRDefault="00AF4D45" w:rsidP="00AF4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D45" w:rsidRDefault="00AF4D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D45" w:rsidRDefault="00AF4D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D45" w:rsidRDefault="00AF4D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D45" w:rsidRDefault="00AF4D45" w:rsidP="00AF4D45">
      <w:r>
        <w:separator/>
      </w:r>
    </w:p>
  </w:footnote>
  <w:footnote w:type="continuationSeparator" w:id="0">
    <w:p w:rsidR="00AF4D45" w:rsidRDefault="00AF4D45" w:rsidP="00AF4D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D45" w:rsidRDefault="00AF4D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D45" w:rsidRDefault="00AF4D45" w:rsidP="00AF4D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D45" w:rsidRPr="00AF4D45" w:rsidRDefault="00AF4D45" w:rsidP="00AF4D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МИНЮСТА РК ОТ 24.02.99 № 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D45" w:rsidRDefault="00AF4D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D45"/>
    <w:rsid w:val="00AF4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D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D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D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D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D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D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D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D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17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4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653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2025-03-25T17:12:00Z</dcterms:created>
  <dcterms:modified xsi:type="dcterms:W3CDTF">2025-03-25T17:12:00Z</dcterms:modified>
</cp:coreProperties>
</file>