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29BE">
      <w:pPr>
        <w:spacing w:after="240"/>
        <w:ind w:firstLine="400"/>
        <w:jc w:val="both"/>
      </w:pPr>
      <w:bookmarkStart w:id="0" w:name="_GoBack"/>
      <w:bookmarkEnd w:id="0"/>
      <w:r>
        <w:t>Приказ Министра государственных доходов Республики Казахстан от 1 июня 1999 г. № 592 О проведении инвентаризации алкогольной продукции</w:t>
      </w:r>
    </w:p>
    <w:p w:rsidR="00000000" w:rsidRDefault="002E29BE">
      <w:pPr>
        <w:spacing w:after="240"/>
        <w:ind w:firstLine="400"/>
        <w:jc w:val="both"/>
      </w:pPr>
      <w:r>
        <w:t>Зарегистрировано Министерством юстиции Республики Казахстан от 15 июня 1999 г. № 806</w:t>
      </w:r>
    </w:p>
    <w:p w:rsidR="00000000" w:rsidRDefault="002E29BE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Республики Казахстан от 27 июня 2001 года № 846 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9BE" w:rsidRDefault="002E29BE" w:rsidP="002E29BE">
      <w:r>
        <w:separator/>
      </w:r>
    </w:p>
  </w:endnote>
  <w:endnote w:type="continuationSeparator" w:id="0">
    <w:p w:rsidR="002E29BE" w:rsidRDefault="002E29BE" w:rsidP="002E2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BE" w:rsidRDefault="002E29B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BE" w:rsidRDefault="002E29B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BE" w:rsidRDefault="002E29B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9BE" w:rsidRDefault="002E29BE" w:rsidP="002E29BE">
      <w:r>
        <w:separator/>
      </w:r>
    </w:p>
  </w:footnote>
  <w:footnote w:type="continuationSeparator" w:id="0">
    <w:p w:rsidR="002E29BE" w:rsidRDefault="002E29BE" w:rsidP="002E2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BE" w:rsidRDefault="002E29B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BE" w:rsidRDefault="002E29BE" w:rsidP="002E29B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E29BE" w:rsidRPr="002E29BE" w:rsidRDefault="002E29BE" w:rsidP="002E29B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МИНИСТЕРСТВА ГОСДОХОДОВ РК ОТ 01.06.99 № 592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9BE" w:rsidRDefault="002E29B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29BE"/>
    <w:rsid w:val="002E2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E29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9B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E29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9B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E29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29B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E29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29B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371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МИНИСТЕРСТВА ГОСДОХОДОВ РК ОТ 01.06.99 № 592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2024-05-03T14:42:00Z</dcterms:created>
  <dcterms:modified xsi:type="dcterms:W3CDTF">2024-05-03T14:42:00Z</dcterms:modified>
</cp:coreProperties>
</file>