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13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августа 1999 года № 1160 «Отдельные вопросы по государственному регулированию цен на отдельные виды услуг, оказываемых хозяйствующими субъектами нефтеперерабатывающей отрасли» (с изменениями и дополнен</w:t>
      </w:r>
      <w:r>
        <w:rPr>
          <w:rStyle w:val="s0"/>
          <w:b/>
          <w:bCs/>
        </w:rPr>
        <w:t>иями по состоянию на 13.04.2000 г.) (утратило силу)</w:t>
      </w:r>
    </w:p>
    <w:p w:rsidR="00000000" w:rsidRDefault="008813A3">
      <w:pPr>
        <w:ind w:firstLine="400"/>
        <w:jc w:val="both"/>
      </w:pPr>
      <w:r>
        <w:rPr>
          <w:rStyle w:val="s0"/>
        </w:rPr>
        <w:t> </w:t>
      </w:r>
    </w:p>
    <w:p w:rsidR="00000000" w:rsidRDefault="008813A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РКот 31 декабря 2010 года № 1519 </w:t>
      </w:r>
    </w:p>
    <w:p w:rsidR="00000000" w:rsidRDefault="008813A3">
      <w:pPr>
        <w:ind w:firstLine="400"/>
        <w:jc w:val="both"/>
      </w:pPr>
      <w:r>
        <w:rPr>
          <w:rStyle w:val="s0"/>
        </w:rPr>
        <w:t> </w:t>
      </w:r>
    </w:p>
    <w:p w:rsidR="00000000" w:rsidRDefault="008813A3">
      <w:pPr>
        <w:ind w:firstLine="400"/>
        <w:jc w:val="both"/>
      </w:pPr>
      <w:r>
        <w:t xml:space="preserve">Внесены изменения: </w:t>
      </w:r>
    </w:p>
    <w:p w:rsidR="00000000" w:rsidRDefault="008813A3">
      <w:pPr>
        <w:ind w:firstLine="400"/>
        <w:jc w:val="both"/>
      </w:pPr>
      <w:r>
        <w:t> </w:t>
      </w:r>
    </w:p>
    <w:p w:rsidR="00000000" w:rsidRDefault="008813A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18.09.99 г. № 1413 </w:t>
      </w:r>
    </w:p>
    <w:p w:rsidR="00000000" w:rsidRDefault="008813A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13.04.2000 г. № 567</w:t>
      </w:r>
    </w:p>
    <w:p w:rsidR="00000000" w:rsidRDefault="008813A3">
      <w:pPr>
        <w:ind w:firstLine="400"/>
        <w:jc w:val="both"/>
      </w:pPr>
      <w:r>
        <w:rPr>
          <w:rStyle w:val="s0"/>
        </w:rPr>
        <w:t> </w:t>
      </w:r>
    </w:p>
    <w:p w:rsidR="00000000" w:rsidRDefault="008813A3">
      <w:pPr>
        <w:ind w:firstLine="400"/>
        <w:jc w:val="both"/>
      </w:pPr>
      <w:r>
        <w:rPr>
          <w:rStyle w:val="s0"/>
        </w:rPr>
        <w:t>Предыдущие редак</w:t>
      </w:r>
      <w:r>
        <w:rPr>
          <w:rStyle w:val="s0"/>
        </w:rPr>
        <w:t xml:space="preserve">ции: </w:t>
      </w:r>
    </w:p>
    <w:p w:rsidR="00000000" w:rsidRDefault="008813A3">
      <w:pPr>
        <w:ind w:firstLine="400"/>
        <w:jc w:val="both"/>
      </w:pPr>
      <w:r>
        <w:rPr>
          <w:rStyle w:val="s0"/>
        </w:rPr>
        <w:t> </w:t>
      </w:r>
    </w:p>
    <w:p w:rsidR="00000000" w:rsidRDefault="008813A3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действующая до опубликования </w:t>
      </w:r>
      <w:hyperlink r:id="rId1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РК от 13.04.2000 г. № 567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3A3" w:rsidRDefault="008813A3" w:rsidP="008813A3">
      <w:r>
        <w:separator/>
      </w:r>
    </w:p>
  </w:endnote>
  <w:endnote w:type="continuationSeparator" w:id="0">
    <w:p w:rsidR="008813A3" w:rsidRDefault="008813A3" w:rsidP="00881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A3" w:rsidRDefault="008813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A3" w:rsidRDefault="008813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A3" w:rsidRDefault="008813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3A3" w:rsidRDefault="008813A3" w:rsidP="008813A3">
      <w:r>
        <w:separator/>
      </w:r>
    </w:p>
  </w:footnote>
  <w:footnote w:type="continuationSeparator" w:id="0">
    <w:p w:rsidR="008813A3" w:rsidRDefault="008813A3" w:rsidP="008813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A3" w:rsidRDefault="008813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A3" w:rsidRDefault="008813A3" w:rsidP="008813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13A3" w:rsidRPr="008813A3" w:rsidRDefault="008813A3" w:rsidP="008813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16.08.99 № 1160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A3" w:rsidRDefault="008813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13A3"/>
    <w:rsid w:val="00881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813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13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13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13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813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13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13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13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71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676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7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13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74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895</Characters>
  <Application>Microsoft Office Word</Application>
  <DocSecurity>0</DocSecurity>
  <Lines>7</Lines>
  <Paragraphs>1</Paragraphs>
  <ScaleCrop>false</ScaleCrop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2025-03-19T03:57:00Z</dcterms:created>
  <dcterms:modified xsi:type="dcterms:W3CDTF">2025-03-19T03:57:00Z</dcterms:modified>
</cp:coreProperties>
</file>