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5FD3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Национального Банка Республики Казахстан от 15 ноября 1999 года № 355 О минимальных размерах уставного и собственного капиталов страховых и перестраховочных организаций</w:t>
      </w:r>
    </w:p>
    <w:p w:rsidR="00000000" w:rsidRDefault="000B5FD3">
      <w:pPr>
        <w:spacing w:after="240"/>
        <w:ind w:firstLine="400"/>
        <w:jc w:val="both"/>
      </w:pPr>
      <w:r>
        <w:t>Опубликовано: Вестник Национального Банка Казахстана, № 25 (169), 6 - 19 декабря 1999 г.</w:t>
      </w:r>
    </w:p>
    <w:p w:rsidR="00000000" w:rsidRDefault="000B5FD3">
      <w:pPr>
        <w:spacing w:after="240"/>
        <w:ind w:firstLine="400"/>
        <w:jc w:val="both"/>
      </w:pPr>
      <w:r>
        <w:t xml:space="preserve">Настоящее постановление утрачивает силу с 1 июля 2001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Правления Национального Банка РК от 20 апреля 2001 года № 117</w:t>
      </w:r>
    </w:p>
    <w:p w:rsidR="00000000" w:rsidRDefault="000B5FD3">
      <w:pPr>
        <w:spacing w:after="240"/>
        <w:ind w:firstLine="400"/>
        <w:jc w:val="both"/>
      </w:pPr>
      <w:r>
        <w:t xml:space="preserve">Утратило силу с 1 июля 2001 г.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РК от 20 апреля 2001 г. № 117</w:t>
      </w:r>
    </w:p>
    <w:p w:rsidR="00000000" w:rsidRDefault="000B5FD3">
      <w:pPr>
        <w:spacing w:after="240"/>
        <w:ind w:firstLine="400"/>
        <w:jc w:val="both"/>
      </w:pPr>
      <w:r>
        <w:t>Зар</w:t>
      </w:r>
      <w:r>
        <w:t>егистрировано в Министерстве юстиции Республики Казахстан 15 декабря 1999 года № 998</w:t>
      </w:r>
    </w:p>
    <w:p w:rsidR="00000000" w:rsidRDefault="000B5FD3">
      <w:pPr>
        <w:spacing w:after="240"/>
        <w:ind w:firstLine="400"/>
        <w:jc w:val="both"/>
      </w:pPr>
      <w:r>
        <w:t>Внесены изменения:</w:t>
      </w:r>
    </w:p>
    <w:p w:rsidR="00000000" w:rsidRDefault="000B5FD3">
      <w:pPr>
        <w:spacing w:after="240"/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Правления Нацбанка РК от 31.01.2001 г. № 11</w:t>
      </w:r>
    </w:p>
    <w:p w:rsidR="00000000" w:rsidRDefault="000B5FD3">
      <w:pPr>
        <w:spacing w:after="240"/>
        <w:ind w:firstLine="400"/>
        <w:jc w:val="both"/>
      </w:pPr>
      <w:r>
        <w:t>Предыдущие редакции:</w:t>
      </w:r>
    </w:p>
    <w:p w:rsidR="00000000" w:rsidRDefault="000B5FD3">
      <w:pPr>
        <w:spacing w:after="240"/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</w:t>
      </w:r>
      <w:hyperlink r:id="rId11" w:history="1">
        <w:r>
          <w:rPr>
            <w:rStyle w:val="a3"/>
          </w:rPr>
          <w:t>постановлением</w:t>
        </w:r>
      </w:hyperlink>
      <w:r>
        <w:t xml:space="preserve"> Правления Нацбанка РК от 31.01.2001 г. № 11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5FD3" w:rsidRDefault="000B5FD3" w:rsidP="000B5FD3">
      <w:r>
        <w:separator/>
      </w:r>
    </w:p>
  </w:endnote>
  <w:endnote w:type="continuationSeparator" w:id="0">
    <w:p w:rsidR="000B5FD3" w:rsidRDefault="000B5FD3" w:rsidP="000B5F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FD3" w:rsidRDefault="000B5FD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FD3" w:rsidRDefault="000B5FD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FD3" w:rsidRDefault="000B5FD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5FD3" w:rsidRDefault="000B5FD3" w:rsidP="000B5FD3">
      <w:r>
        <w:separator/>
      </w:r>
    </w:p>
  </w:footnote>
  <w:footnote w:type="continuationSeparator" w:id="0">
    <w:p w:rsidR="000B5FD3" w:rsidRDefault="000B5FD3" w:rsidP="000B5F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FD3" w:rsidRDefault="000B5FD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FD3" w:rsidRDefault="000B5FD3" w:rsidP="000B5FD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B5FD3" w:rsidRPr="000B5FD3" w:rsidRDefault="000B5FD3" w:rsidP="000B5FD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ПРАВЛЕНИЯ НАЦБАНКА РК ОТ 15.11.99 № 355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FD3" w:rsidRDefault="000B5FD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5FD3"/>
    <w:rsid w:val="000B5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0B5F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5FD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B5F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5FD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0B5F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5FD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B5F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5FD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312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312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210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593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210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1085</Characters>
  <Application>Microsoft Office Word</Application>
  <DocSecurity>0</DocSecurity>
  <Lines>9</Lines>
  <Paragraphs>2</Paragraphs>
  <ScaleCrop>false</ScaleCrop>
  <Company>SPecialiST RePack</Company>
  <LinksUpToDate>false</LinksUpToDate>
  <CharactersWithSpaces>1205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15.11.99 № 355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2024-04-13T16:28:00Z</dcterms:created>
  <dcterms:modified xsi:type="dcterms:W3CDTF">2024-04-13T16:28:00Z</dcterms:modified>
</cp:coreProperties>
</file>