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9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XXV сессии Алматинского городского маслихата I созыва от 14 мая 1999 года «Об утверждении схемы «Оценочное зонирование функциональной стоимости территорий города Алматы», ставок земельного налога и границ селитебной территории» (с изменением от 05.</w:t>
      </w:r>
      <w:r>
        <w:rPr>
          <w:rStyle w:val="s0"/>
          <w:b/>
          <w:bCs/>
        </w:rPr>
        <w:t>06.2007 г.) (утратило силу)</w:t>
      </w:r>
    </w:p>
    <w:p w:rsidR="00000000" w:rsidRDefault="009E39EC">
      <w:pPr>
        <w:ind w:firstLine="400"/>
        <w:jc w:val="both"/>
      </w:pPr>
      <w:r>
        <w:rPr>
          <w:rStyle w:val="s0"/>
        </w:rPr>
        <w:t> </w:t>
      </w:r>
    </w:p>
    <w:p w:rsidR="00000000" w:rsidRDefault="009E39E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E39EC">
      <w:pPr>
        <w:ind w:firstLine="400"/>
        <w:jc w:val="both"/>
      </w:pPr>
      <w:r>
        <w:rPr>
          <w:rStyle w:val="s16"/>
        </w:rPr>
        <w:t> </w:t>
      </w:r>
    </w:p>
    <w:p w:rsidR="00000000" w:rsidRDefault="009E39EC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XXX сессии маслихата г. Алматы III созыва от 05.06.07 г. № 351 (вводится в действие по истечении десяти календарных дней после дня его первого официального опубликования)</w:t>
      </w:r>
    </w:p>
    <w:p w:rsidR="00000000" w:rsidRDefault="009E39EC">
      <w:pPr>
        <w:ind w:firstLine="400"/>
        <w:jc w:val="both"/>
      </w:pPr>
      <w:r>
        <w:rPr>
          <w:rStyle w:val="s0"/>
        </w:rPr>
        <w:t> </w:t>
      </w:r>
    </w:p>
    <w:p w:rsidR="00000000" w:rsidRDefault="009E39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E39EC">
      <w:pPr>
        <w:ind w:firstLine="400"/>
        <w:jc w:val="both"/>
      </w:pPr>
      <w:r>
        <w:rPr>
          <w:rStyle w:val="s0"/>
        </w:rPr>
        <w:t> </w:t>
      </w:r>
    </w:p>
    <w:p w:rsidR="00000000" w:rsidRDefault="009E39E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05.06.07 г.</w:t>
      </w:r>
    </w:p>
    <w:p w:rsidR="00000000" w:rsidRDefault="009E39EC">
      <w:pPr>
        <w:ind w:firstLine="400"/>
        <w:jc w:val="both"/>
      </w:pPr>
      <w:r>
        <w:rPr>
          <w:rStyle w:val="s0"/>
        </w:rPr>
        <w:t> </w:t>
      </w:r>
    </w:p>
    <w:p w:rsidR="00000000" w:rsidRDefault="009E39E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24 сентября 2010 года № 358</w:t>
      </w:r>
    </w:p>
    <w:p w:rsidR="00000000" w:rsidRDefault="009E39EC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9EC" w:rsidRDefault="009E39EC" w:rsidP="009E39EC">
      <w:r>
        <w:separator/>
      </w:r>
    </w:p>
  </w:endnote>
  <w:endnote w:type="continuationSeparator" w:id="0">
    <w:p w:rsidR="009E39EC" w:rsidRDefault="009E39EC" w:rsidP="009E3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9EC" w:rsidRDefault="009E39EC" w:rsidP="009E39EC">
      <w:r>
        <w:separator/>
      </w:r>
    </w:p>
  </w:footnote>
  <w:footnote w:type="continuationSeparator" w:id="0">
    <w:p w:rsidR="009E39EC" w:rsidRDefault="009E39EC" w:rsidP="009E3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 w:rsidP="009E3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9EC" w:rsidRPr="009E39EC" w:rsidRDefault="009E39EC" w:rsidP="009E3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АЛМАТИНСКОГО ГОРОДСКОГО МАСЛИХАТА ОТ 14.05.99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EC" w:rsidRDefault="009E39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9EC"/>
    <w:rsid w:val="009E3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E3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9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E3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9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5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5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55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771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АЛМАТИНСКОГО ГОРОДСКОГО МАСЛИХАТА ОТ 14.05.99 (©Paragraph 2023)</dc:title>
  <dc:subject/>
  <dc:creator>Сергей М</dc:creator>
  <cp:keywords/>
  <dc:description/>
  <cp:lastModifiedBy>Сергей М</cp:lastModifiedBy>
  <cp:revision>2</cp:revision>
  <dcterms:created xsi:type="dcterms:W3CDTF">2023-11-18T08:05:00Z</dcterms:created>
  <dcterms:modified xsi:type="dcterms:W3CDTF">2023-11-18T08:05:00Z</dcterms:modified>
</cp:coreProperties>
</file>