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C03B1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Правления Национального Банка Республики Казахстан от 15 февраля 2000 года № 33 «Об утверждении Инструкции по оформлению страхового полиса» (с изменениями и дополнениями по состоянию на 30.11.2007 г.) (утратило силу)</w:t>
      </w:r>
    </w:p>
    <w:p w:rsidR="00000000" w:rsidRDefault="009C03B1">
      <w:pPr>
        <w:ind w:firstLine="400"/>
        <w:jc w:val="both"/>
      </w:pPr>
      <w:r>
        <w:rPr>
          <w:rStyle w:val="s0"/>
        </w:rPr>
        <w:t> </w:t>
      </w:r>
    </w:p>
    <w:p w:rsidR="00000000" w:rsidRDefault="009C03B1">
      <w:pPr>
        <w:ind w:firstLine="400"/>
        <w:jc w:val="both"/>
      </w:pPr>
      <w:r>
        <w:rPr>
          <w:rStyle w:val="s0"/>
        </w:rPr>
        <w:t>Опубликовано: Вестник Национального Банка Казахстана, № 6 (176), 13 - 26 марта 2000 г.</w:t>
      </w:r>
    </w:p>
    <w:p w:rsidR="00000000" w:rsidRDefault="009C03B1">
      <w:pPr>
        <w:ind w:firstLine="400"/>
        <w:jc w:val="both"/>
      </w:pPr>
      <w:r>
        <w:rPr>
          <w:rStyle w:val="s0"/>
        </w:rPr>
        <w:t> </w:t>
      </w:r>
    </w:p>
    <w:p w:rsidR="00000000" w:rsidRDefault="009C03B1">
      <w:pPr>
        <w:ind w:firstLine="400"/>
        <w:jc w:val="both"/>
      </w:pPr>
      <w:r>
        <w:rPr>
          <w:rStyle w:val="s0"/>
        </w:rPr>
        <w:t>Зарегистрировано Министерством юстиции Республики Казахстан от 15 марта 2000 года № 1080</w:t>
      </w:r>
    </w:p>
    <w:p w:rsidR="00000000" w:rsidRDefault="009C03B1">
      <w:pPr>
        <w:ind w:firstLine="400"/>
        <w:jc w:val="both"/>
      </w:pPr>
      <w:r>
        <w:t> </w:t>
      </w:r>
    </w:p>
    <w:p w:rsidR="00000000" w:rsidRDefault="009C03B1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7" w:anchor="sub_id=4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АФН РК от 1 марта 2010 года № 24</w:t>
      </w:r>
    </w:p>
    <w:p w:rsidR="00000000" w:rsidRDefault="009C03B1">
      <w:pPr>
        <w:ind w:firstLine="400"/>
        <w:jc w:val="both"/>
      </w:pPr>
      <w:r>
        <w:t> </w:t>
      </w:r>
    </w:p>
    <w:p w:rsidR="00000000" w:rsidRDefault="009C03B1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9C03B1">
      <w:pPr>
        <w:ind w:firstLine="400"/>
        <w:jc w:val="both"/>
      </w:pPr>
      <w:r>
        <w:t> </w:t>
      </w:r>
    </w:p>
    <w:p w:rsidR="00000000" w:rsidRDefault="009C03B1">
      <w:pPr>
        <w:ind w:firstLine="400"/>
        <w:jc w:val="both"/>
      </w:pPr>
      <w:hyperlink r:id="rId8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22.09.2000 г. № 352; </w:t>
      </w:r>
    </w:p>
    <w:p w:rsidR="00000000" w:rsidRDefault="009C03B1">
      <w:pPr>
        <w:ind w:firstLine="400"/>
        <w:jc w:val="both"/>
      </w:pPr>
      <w:hyperlink r:id="rId9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28.04.01 г. № 127; </w:t>
      </w:r>
    </w:p>
    <w:p w:rsidR="00000000" w:rsidRDefault="009C03B1">
      <w:pPr>
        <w:ind w:firstLine="400"/>
        <w:jc w:val="both"/>
      </w:pPr>
      <w:hyperlink r:id="rId1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20.11.03 г</w:t>
      </w:r>
      <w:r>
        <w:rPr>
          <w:rStyle w:val="s0"/>
        </w:rPr>
        <w:t>. № 399;</w:t>
      </w:r>
    </w:p>
    <w:p w:rsidR="00000000" w:rsidRDefault="009C03B1">
      <w:pPr>
        <w:ind w:firstLine="400"/>
        <w:jc w:val="both"/>
      </w:pPr>
      <w:hyperlink r:id="rId11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АФН РК от 30.09.05 г. № 357 (введено в действие с 01.01.06 г.);</w:t>
      </w:r>
    </w:p>
    <w:p w:rsidR="00000000" w:rsidRDefault="009C03B1">
      <w:pPr>
        <w:ind w:firstLine="400"/>
        <w:jc w:val="both"/>
      </w:pPr>
      <w:hyperlink r:id="rId12" w:anchor="sub_id=10" w:history="1">
        <w:r>
          <w:rPr>
            <w:rStyle w:val="a3"/>
          </w:rPr>
          <w:t>постановление</w:t>
        </w:r>
        <w:r>
          <w:rPr>
            <w:rStyle w:val="a3"/>
          </w:rPr>
          <w:t>м</w:t>
        </w:r>
      </w:hyperlink>
      <w:r>
        <w:rPr>
          <w:rStyle w:val="s0"/>
        </w:rPr>
        <w:t xml:space="preserve"> Правления АФН РК от 28.05.07 г. № 155 (см. </w:t>
      </w:r>
      <w:hyperlink r:id="rId13" w:anchor="sub_id=2" w:history="1">
        <w:r>
          <w:rPr>
            <w:rStyle w:val="a3"/>
          </w:rPr>
          <w:t>сроки</w:t>
        </w:r>
      </w:hyperlink>
      <w:r>
        <w:rPr>
          <w:rStyle w:val="s0"/>
        </w:rPr>
        <w:t xml:space="preserve"> введения в действие);</w:t>
      </w:r>
    </w:p>
    <w:p w:rsidR="00000000" w:rsidRDefault="009C03B1">
      <w:pPr>
        <w:ind w:firstLine="400"/>
        <w:jc w:val="both"/>
      </w:pPr>
      <w:hyperlink r:id="rId14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АФН РК от 30.1</w:t>
      </w:r>
      <w:r>
        <w:rPr>
          <w:rStyle w:val="s0"/>
        </w:rPr>
        <w:t>1.07 г. № 253.</w:t>
      </w:r>
    </w:p>
    <w:p w:rsidR="00000000" w:rsidRDefault="009C03B1">
      <w:pPr>
        <w:ind w:firstLine="400"/>
        <w:jc w:val="both"/>
      </w:pPr>
      <w:r>
        <w:t> </w:t>
      </w:r>
    </w:p>
    <w:p w:rsidR="00000000" w:rsidRDefault="009C03B1">
      <w:pPr>
        <w:ind w:firstLine="400"/>
        <w:jc w:val="both"/>
      </w:pPr>
      <w:r>
        <w:rPr>
          <w:rStyle w:val="s0"/>
        </w:rPr>
        <w:t> </w:t>
      </w:r>
    </w:p>
    <w:p w:rsidR="00000000" w:rsidRDefault="009C03B1">
      <w:pPr>
        <w:ind w:firstLine="400"/>
        <w:jc w:val="both"/>
      </w:pPr>
      <w:r>
        <w:t> </w:t>
      </w:r>
    </w:p>
    <w:p w:rsidR="00000000" w:rsidRDefault="009C03B1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9C03B1">
      <w:pPr>
        <w:ind w:firstLine="400"/>
        <w:jc w:val="both"/>
      </w:pPr>
      <w:r>
        <w:t> </w:t>
      </w:r>
    </w:p>
    <w:p w:rsidR="00000000" w:rsidRDefault="009C03B1">
      <w:pPr>
        <w:ind w:firstLine="400"/>
        <w:jc w:val="both"/>
      </w:pPr>
      <w:hyperlink r:id="rId15" w:history="1">
        <w:r>
          <w:rPr>
            <w:rStyle w:val="a3"/>
          </w:rPr>
          <w:t>редакция,</w:t>
        </w:r>
      </w:hyperlink>
      <w:r>
        <w:rPr>
          <w:rStyle w:val="s0"/>
        </w:rPr>
        <w:t xml:space="preserve"> действовавшая до внесения изменений от 22.09.2000 г. </w:t>
      </w:r>
    </w:p>
    <w:p w:rsidR="00000000" w:rsidRDefault="009C03B1">
      <w:pPr>
        <w:ind w:firstLine="400"/>
        <w:jc w:val="both"/>
      </w:pPr>
      <w:hyperlink r:id="rId16" w:history="1">
        <w:r>
          <w:rPr>
            <w:rStyle w:val="a3"/>
          </w:rPr>
          <w:t>редакция,</w:t>
        </w:r>
      </w:hyperlink>
      <w:r>
        <w:rPr>
          <w:rStyle w:val="s0"/>
        </w:rPr>
        <w:t xml:space="preserve"> действовав</w:t>
      </w:r>
      <w:r>
        <w:rPr>
          <w:rStyle w:val="s0"/>
        </w:rPr>
        <w:t xml:space="preserve">шая до внесения изменений от 28.04.01 г. </w:t>
      </w:r>
    </w:p>
    <w:p w:rsidR="00000000" w:rsidRDefault="009C03B1">
      <w:pPr>
        <w:ind w:firstLine="400"/>
        <w:jc w:val="both"/>
      </w:pPr>
      <w:hyperlink r:id="rId17" w:history="1">
        <w:r>
          <w:rPr>
            <w:rStyle w:val="a3"/>
          </w:rPr>
          <w:t>редакция,</w:t>
        </w:r>
      </w:hyperlink>
      <w:r>
        <w:rPr>
          <w:rStyle w:val="s0"/>
        </w:rPr>
        <w:t xml:space="preserve"> действовавшая до внесения изменений от 20.11.03 г.</w:t>
      </w:r>
    </w:p>
    <w:p w:rsidR="00000000" w:rsidRDefault="009C03B1">
      <w:pPr>
        <w:ind w:firstLine="400"/>
        <w:jc w:val="both"/>
      </w:pPr>
      <w:hyperlink r:id="rId18" w:history="1">
        <w:r>
          <w:rPr>
            <w:rStyle w:val="a3"/>
          </w:rPr>
          <w:t>редакция</w:t>
        </w:r>
      </w:hyperlink>
      <w:r>
        <w:rPr>
          <w:rStyle w:val="s0"/>
        </w:rPr>
        <w:t xml:space="preserve">, действовавшая </w:t>
      </w:r>
      <w:r>
        <w:rPr>
          <w:rStyle w:val="s0"/>
        </w:rPr>
        <w:t>до внесения изменений от 30.09.05 г.</w:t>
      </w:r>
    </w:p>
    <w:p w:rsidR="00000000" w:rsidRDefault="009C03B1">
      <w:pPr>
        <w:ind w:firstLine="400"/>
        <w:jc w:val="both"/>
      </w:pPr>
      <w:hyperlink r:id="rId19" w:history="1">
        <w:r>
          <w:rPr>
            <w:rStyle w:val="a3"/>
          </w:rPr>
          <w:t>редакция</w:t>
        </w:r>
      </w:hyperlink>
      <w:r>
        <w:t>, действовавшая до внесения изменений от 28.05.07 г.</w:t>
      </w:r>
    </w:p>
    <w:p w:rsidR="00000000" w:rsidRDefault="009C03B1">
      <w:pPr>
        <w:ind w:firstLine="400"/>
        <w:jc w:val="both"/>
      </w:pPr>
      <w:hyperlink r:id="rId20" w:history="1">
        <w:r>
          <w:rPr>
            <w:rStyle w:val="a3"/>
          </w:rPr>
          <w:t>редакция</w:t>
        </w:r>
      </w:hyperlink>
      <w:r>
        <w:t>, действовавшая до внесения изменений от 30.11.07 г.</w:t>
      </w:r>
    </w:p>
    <w:p w:rsidR="00000000" w:rsidRDefault="009C03B1">
      <w:pPr>
        <w:ind w:firstLine="400"/>
        <w:jc w:val="both"/>
      </w:pPr>
      <w:r>
        <w:t> </w:t>
      </w:r>
    </w:p>
    <w:p w:rsidR="00000000" w:rsidRDefault="009C03B1">
      <w:pPr>
        <w:ind w:firstLine="400"/>
        <w:jc w:val="both"/>
      </w:pPr>
      <w:r>
        <w:rPr>
          <w:rStyle w:val="s0"/>
        </w:rPr>
        <w:t> </w:t>
      </w:r>
    </w:p>
    <w:p w:rsidR="00000000" w:rsidRDefault="009C03B1">
      <w:pPr>
        <w:ind w:firstLine="400"/>
        <w:jc w:val="both"/>
      </w:pPr>
      <w:r>
        <w:t> </w:t>
      </w:r>
    </w:p>
    <w:sectPr w:rsidR="00000000">
      <w:headerReference w:type="even" r:id="rId21"/>
      <w:headerReference w:type="default" r:id="rId22"/>
      <w:footerReference w:type="even" r:id="rId23"/>
      <w:footerReference w:type="default" r:id="rId24"/>
      <w:headerReference w:type="first" r:id="rId25"/>
      <w:footerReference w:type="first" r:id="rId2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C03B1" w:rsidRDefault="009C03B1" w:rsidP="009C03B1">
      <w:r>
        <w:separator/>
      </w:r>
    </w:p>
  </w:endnote>
  <w:endnote w:type="continuationSeparator" w:id="0">
    <w:p w:rsidR="009C03B1" w:rsidRDefault="009C03B1" w:rsidP="009C03B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C03B1" w:rsidRDefault="009C03B1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C03B1" w:rsidRDefault="009C03B1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C03B1" w:rsidRDefault="009C03B1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C03B1" w:rsidRDefault="009C03B1" w:rsidP="009C03B1">
      <w:r>
        <w:separator/>
      </w:r>
    </w:p>
  </w:footnote>
  <w:footnote w:type="continuationSeparator" w:id="0">
    <w:p w:rsidR="009C03B1" w:rsidRDefault="009C03B1" w:rsidP="009C03B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C03B1" w:rsidRDefault="009C03B1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C03B1" w:rsidRDefault="009C03B1" w:rsidP="009C03B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C03B1" w:rsidRPr="009C03B1" w:rsidRDefault="009C03B1" w:rsidP="009C03B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ПРАВЛЕНИЯ НАЦБАНКА РК ОТ 15.02.00 № 33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C03B1" w:rsidRDefault="009C03B1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C03B1"/>
    <w:rsid w:val="009C03B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9C03B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C03B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C03B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C03B1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9C03B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C03B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C03B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C03B1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20438" TargetMode="External"/><Relationship Id="rId13" Type="http://schemas.openxmlformats.org/officeDocument/2006/relationships/hyperlink" Target="http://online.zakon.kz/Document/?doc_id=30112907" TargetMode="External"/><Relationship Id="rId18" Type="http://schemas.openxmlformats.org/officeDocument/2006/relationships/hyperlink" Target="http://online.zakon.kz/Document/?doc_id=30037787" TargetMode="External"/><Relationship Id="rId26" Type="http://schemas.openxmlformats.org/officeDocument/2006/relationships/footer" Target="footer3.xml"/><Relationship Id="rId3" Type="http://schemas.openxmlformats.org/officeDocument/2006/relationships/settings" Target="settings.xml"/><Relationship Id="rId21" Type="http://schemas.openxmlformats.org/officeDocument/2006/relationships/header" Target="header1.xml"/><Relationship Id="rId7" Type="http://schemas.openxmlformats.org/officeDocument/2006/relationships/hyperlink" Target="http://online.zakon.kz/Document/?doc_id=30617193" TargetMode="External"/><Relationship Id="rId12" Type="http://schemas.openxmlformats.org/officeDocument/2006/relationships/hyperlink" Target="http://online.zakon.kz/Document/?doc_id=30112907" TargetMode="External"/><Relationship Id="rId17" Type="http://schemas.openxmlformats.org/officeDocument/2006/relationships/hyperlink" Target="http://online.zakon.kz/Document/?doc_id=3217109" TargetMode="External"/><Relationship Id="rId25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117109" TargetMode="External"/><Relationship Id="rId20" Type="http://schemas.openxmlformats.org/officeDocument/2006/relationships/hyperlink" Target="http://online.zakon.kz/Document/?doc_id=30113093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032384" TargetMode="External"/><Relationship Id="rId24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017109" TargetMode="External"/><Relationship Id="rId23" Type="http://schemas.openxmlformats.org/officeDocument/2006/relationships/footer" Target="footer1.xml"/><Relationship Id="rId28" Type="http://schemas.openxmlformats.org/officeDocument/2006/relationships/theme" Target="theme/theme1.xml"/><Relationship Id="rId10" Type="http://schemas.openxmlformats.org/officeDocument/2006/relationships/hyperlink" Target="http://online.zakon.kz/Document/?doc_id=1045531" TargetMode="External"/><Relationship Id="rId19" Type="http://schemas.openxmlformats.org/officeDocument/2006/relationships/hyperlink" Target="http://online.zakon.kz/Document/?doc_id=30113093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24012" TargetMode="External"/><Relationship Id="rId14" Type="http://schemas.openxmlformats.org/officeDocument/2006/relationships/hyperlink" Target="http://online.zakon.kz/Document/?doc_id=30153950" TargetMode="External"/><Relationship Id="rId22" Type="http://schemas.openxmlformats.org/officeDocument/2006/relationships/header" Target="header2.xml"/><Relationship Id="rId27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193</Words>
  <Characters>2127</Characters>
  <Application>Microsoft Office Word</Application>
  <DocSecurity>0</DocSecurity>
  <Lines>17</Lines>
  <Paragraphs>4</Paragraphs>
  <ScaleCrop>false</ScaleCrop>
  <Company>SPecialiST RePack</Company>
  <LinksUpToDate>false</LinksUpToDate>
  <CharactersWithSpaces>2316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ПРАВЛЕНИЯ НАЦБАНКА РК ОТ 15.02.00 № 33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2024-06-04T09:07:00Z</dcterms:created>
  <dcterms:modified xsi:type="dcterms:W3CDTF">2024-06-04T09:07:00Z</dcterms:modified>
</cp:coreProperties>
</file>