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9B6">
      <w:pPr>
        <w:spacing w:after="240"/>
        <w:ind w:firstLine="400"/>
        <w:jc w:val="both"/>
      </w:pPr>
      <w:bookmarkStart w:id="0" w:name="_GoBack"/>
      <w:bookmarkEnd w:id="0"/>
      <w:r>
        <w:t>Приказ Министерства труда и социальной защиты населения Республики Казахстан от 18 февраля 2000 г. № 46-п Об утверждении Инструкции о порядке рассмотрения документов для назначения и выплаты государственных специальных пособий лицам, работавшим на подземны</w:t>
      </w:r>
      <w:r>
        <w:t>х и открытых горных работах, на работах с особо вредными и особо тяжелыми условиями труда</w:t>
      </w:r>
    </w:p>
    <w:p w:rsidR="00000000" w:rsidRDefault="00CF49B6">
      <w:pPr>
        <w:spacing w:after="240"/>
        <w:ind w:firstLine="400"/>
        <w:jc w:val="both"/>
      </w:pPr>
      <w:r>
        <w:t xml:space="preserve">Зарегистрирован в Министерстве юстиции Республики Казахстан 21 марта 2000 г. № 1097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CF49B6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Министра труда и социальной защиты населения Республики Казахстан от 25 марта 2001 года № 17-п.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9B6" w:rsidRDefault="00CF49B6" w:rsidP="00CF49B6">
      <w:r>
        <w:separator/>
      </w:r>
    </w:p>
  </w:endnote>
  <w:endnote w:type="continuationSeparator" w:id="0">
    <w:p w:rsidR="00CF49B6" w:rsidRDefault="00CF49B6" w:rsidP="00CF4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9B6" w:rsidRDefault="00CF49B6" w:rsidP="00CF49B6">
      <w:r>
        <w:separator/>
      </w:r>
    </w:p>
  </w:footnote>
  <w:footnote w:type="continuationSeparator" w:id="0">
    <w:p w:rsidR="00CF49B6" w:rsidRDefault="00CF49B6" w:rsidP="00CF49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 w:rsidP="00CF49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F49B6" w:rsidRPr="00CF49B6" w:rsidRDefault="00CF49B6" w:rsidP="00CF49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МИНТРУДА И СОЦЗАЩИТЫ НАСЕЛЕНИЯ РК ОТ 18.02.00 № 46-П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B6" w:rsidRDefault="00CF49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9B6"/>
    <w:rsid w:val="00C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F49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49B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49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49B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F49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49B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49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49B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4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0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637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МИНТРУДА И СОЦЗАЩИТЫ НАСЕЛЕНИЯ РК ОТ 18.02.00 № 46-П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2024-04-28T13:54:00Z</dcterms:created>
  <dcterms:modified xsi:type="dcterms:W3CDTF">2024-04-28T13:54:00Z</dcterms:modified>
</cp:coreProperties>
</file>