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EC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28 апреля 2000 года № 4 «О применении судами законодательства при разрешении споров, связанных с воспитанием детей» (с изменениями и дополнениями по состоянию на 20.04.2018 г.) (утратило сил</w:t>
      </w:r>
      <w:r>
        <w:rPr>
          <w:rStyle w:val="s0"/>
          <w:b/>
          <w:bCs/>
        </w:rPr>
        <w:t>у)</w:t>
      </w:r>
    </w:p>
    <w:p w:rsidR="00000000" w:rsidRDefault="004B5ECD">
      <w:pPr>
        <w:ind w:firstLine="400"/>
        <w:jc w:val="both"/>
      </w:pPr>
      <w:r>
        <w:rPr>
          <w:rStyle w:val="s0"/>
        </w:rPr>
        <w:t> </w:t>
      </w:r>
    </w:p>
    <w:p w:rsidR="00000000" w:rsidRDefault="004B5ECD">
      <w:pPr>
        <w:ind w:firstLine="400"/>
        <w:jc w:val="both"/>
      </w:pPr>
      <w:r>
        <w:rPr>
          <w:rStyle w:val="s0"/>
        </w:rPr>
        <w:t>Опубликовано: «Казахстанская правда» от 23 мая 2000 г. № 126 (23139); «Юридическая газета» от 24 мая 2000 г. № 22 (341)</w:t>
      </w:r>
    </w:p>
    <w:p w:rsidR="00000000" w:rsidRDefault="004B5ECD">
      <w:pPr>
        <w:ind w:firstLine="400"/>
        <w:jc w:val="both"/>
      </w:pPr>
      <w:r>
        <w:t> </w:t>
      </w:r>
    </w:p>
    <w:p w:rsidR="00000000" w:rsidRDefault="004B5EC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 ноября 2018 года № 15</w:t>
      </w:r>
    </w:p>
    <w:p w:rsidR="00000000" w:rsidRDefault="004B5ECD">
      <w:pPr>
        <w:ind w:firstLine="400"/>
        <w:jc w:val="both"/>
      </w:pPr>
      <w:r>
        <w:t> </w:t>
      </w:r>
    </w:p>
    <w:p w:rsidR="00000000" w:rsidRDefault="004B5EC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B5ECD">
      <w:pPr>
        <w:ind w:firstLine="400"/>
        <w:jc w:val="both"/>
      </w:pPr>
      <w:r>
        <w:rPr>
          <w:rStyle w:val="s0"/>
        </w:rPr>
        <w:t> </w:t>
      </w:r>
    </w:p>
    <w:p w:rsidR="00000000" w:rsidRDefault="004B5ECD">
      <w:pPr>
        <w:ind w:firstLine="400"/>
        <w:jc w:val="both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22.12.08 г. № 12;</w:t>
      </w:r>
    </w:p>
    <w:p w:rsidR="00000000" w:rsidRDefault="004B5ECD">
      <w:pPr>
        <w:ind w:firstLine="400"/>
        <w:jc w:val="both"/>
      </w:pPr>
      <w:hyperlink r:id="rId9" w:anchor="sub_id=2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31.05.12 г. № 2;</w:t>
      </w:r>
    </w:p>
    <w:p w:rsidR="00000000" w:rsidRDefault="004B5ECD">
      <w:pPr>
        <w:ind w:firstLine="400"/>
        <w:jc w:val="both"/>
      </w:pPr>
      <w:hyperlink r:id="rId10" w:anchor="sub_id=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31.03.17</w:t>
      </w:r>
      <w:r>
        <w:rPr>
          <w:rStyle w:val="s0"/>
        </w:rPr>
        <w:t xml:space="preserve"> г. № 2 (введено в действие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5ECD">
      <w:pPr>
        <w:ind w:firstLine="397"/>
        <w:jc w:val="both"/>
      </w:pPr>
      <w:hyperlink r:id="rId12" w:anchor="sub_id=5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</w:t>
      </w:r>
      <w:r>
        <w:rPr>
          <w:rStyle w:val="s0"/>
        </w:rPr>
        <w:t xml:space="preserve">Суда РК от 20.04.18 г. № 7 (введено в действие со дня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B5ECD">
      <w:pPr>
        <w:ind w:firstLine="400"/>
        <w:jc w:val="both"/>
      </w:pPr>
      <w:r>
        <w:rPr>
          <w:rStyle w:val="s0"/>
        </w:rPr>
        <w:t> </w:t>
      </w:r>
    </w:p>
    <w:p w:rsidR="00000000" w:rsidRDefault="004B5EC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B5ECD">
      <w:pPr>
        <w:ind w:firstLine="400"/>
        <w:jc w:val="both"/>
      </w:pPr>
      <w:r>
        <w:rPr>
          <w:rStyle w:val="s0"/>
        </w:rPr>
        <w:t> </w:t>
      </w:r>
    </w:p>
    <w:p w:rsidR="00000000" w:rsidRDefault="004B5ECD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22.12.08 г.</w:t>
      </w:r>
    </w:p>
    <w:p w:rsidR="00000000" w:rsidRDefault="004B5ECD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31.05.12 г.</w:t>
      </w:r>
    </w:p>
    <w:p w:rsidR="00000000" w:rsidRDefault="004B5EC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31.03.17 г.</w:t>
      </w:r>
    </w:p>
    <w:p w:rsidR="00000000" w:rsidRDefault="004B5EC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20.04.18 г. </w:t>
      </w:r>
    </w:p>
    <w:p w:rsidR="00000000" w:rsidRDefault="004B5ECD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ECD" w:rsidRDefault="004B5ECD" w:rsidP="004B5ECD">
      <w:r>
        <w:separator/>
      </w:r>
    </w:p>
  </w:endnote>
  <w:endnote w:type="continuationSeparator" w:id="0">
    <w:p w:rsidR="004B5ECD" w:rsidRDefault="004B5ECD" w:rsidP="004B5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CD" w:rsidRDefault="004B5E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CD" w:rsidRDefault="004B5E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CD" w:rsidRDefault="004B5E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ECD" w:rsidRDefault="004B5ECD" w:rsidP="004B5ECD">
      <w:r>
        <w:separator/>
      </w:r>
    </w:p>
  </w:footnote>
  <w:footnote w:type="continuationSeparator" w:id="0">
    <w:p w:rsidR="004B5ECD" w:rsidRDefault="004B5ECD" w:rsidP="004B5E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CD" w:rsidRDefault="004B5E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CD" w:rsidRDefault="004B5ECD" w:rsidP="004B5E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ECD" w:rsidRPr="004B5ECD" w:rsidRDefault="004B5ECD" w:rsidP="004B5E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28 апреля 2000 года № 4 «О применении судами законодательства при разрешении споров, связанных с воспитанием детей» (с изменениями и дополнениями по состоянию на 20.04.2018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CD" w:rsidRDefault="004B5E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ECD"/>
    <w:rsid w:val="004B5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5E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5E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5E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5E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5E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5E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5E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5E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1688" TargetMode="External"/><Relationship Id="rId13" Type="http://schemas.openxmlformats.org/officeDocument/2006/relationships/hyperlink" Target="http://online.zakon.kz/Document/?doc_id=3316666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8111660" TargetMode="External"/><Relationship Id="rId12" Type="http://schemas.openxmlformats.org/officeDocument/2006/relationships/hyperlink" Target="http://online.zakon.kz/Document/?doc_id=36014380" TargetMode="External"/><Relationship Id="rId17" Type="http://schemas.openxmlformats.org/officeDocument/2006/relationships/hyperlink" Target="http://online.zakon.kz/Document/?doc_id=3944740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0506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0092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0752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785955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7451" TargetMode="External"/><Relationship Id="rId14" Type="http://schemas.openxmlformats.org/officeDocument/2006/relationships/hyperlink" Target="http://online.zakon.kz/Document/?doc_id=3038179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1787</Characters>
  <Application>Microsoft Office Word</Application>
  <DocSecurity>0</DocSecurity>
  <Lines>14</Lines>
  <Paragraphs>3</Paragraphs>
  <ScaleCrop>false</ScaleCrop>
  <Company/>
  <LinksUpToDate>false</LinksUpToDate>
  <CharactersWithSpaces>1949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2025-02-22T19:10:00Z</dcterms:created>
  <dcterms:modified xsi:type="dcterms:W3CDTF">2025-02-22T19:10:00Z</dcterms:modified>
</cp:coreProperties>
</file>