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080C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Национального Банка Республики Казахстан от 22 сентября 2000 года № 355 «Об утверждении изменений в Правила установления корреспондентских отношений между Национальным Банком Республики Казахстан и банками второго уровня, а также ор</w:t>
      </w:r>
      <w:r>
        <w:rPr>
          <w:b/>
          <w:bCs/>
        </w:rPr>
        <w:t>ганизациями, осуществляющими отдельные виды банковских операций, утвержденные постановлением Правления Национального Банка Республики Казахстан от 28 марта 1999 года № 37» (утратило силу)</w:t>
      </w:r>
    </w:p>
    <w:p w:rsidR="00000000" w:rsidRDefault="006E080C">
      <w:pPr>
        <w:spacing w:after="240"/>
        <w:ind w:firstLine="400"/>
        <w:jc w:val="both"/>
      </w:pPr>
      <w:r>
        <w:t>Опубликовано: Вестник Национального Банка Казахстана, № 22 (193), 23 октября - 5 ноября 2000 г.</w:t>
      </w:r>
    </w:p>
    <w:p w:rsidR="00000000" w:rsidRDefault="006E080C">
      <w:pPr>
        <w:spacing w:after="240"/>
        <w:ind w:firstLine="400"/>
        <w:jc w:val="both"/>
      </w:pPr>
      <w:r>
        <w:t>Зарегистрировано Министерством юстиции Республики Казахстан от 27 октября 2000 года № 1274 (</w:t>
      </w:r>
      <w:hyperlink r:id="rId7" w:history="1">
        <w:r>
          <w:rPr>
            <w:rStyle w:val="a3"/>
          </w:rPr>
          <w:t>см.</w:t>
        </w:r>
        <w:r>
          <w:rPr>
            <w:rStyle w:val="a3"/>
          </w:rPr>
          <w:t xml:space="preserve"> справку-обоснование</w:t>
        </w:r>
      </w:hyperlink>
      <w:r>
        <w:t>)</w:t>
      </w:r>
    </w:p>
    <w:p w:rsidR="00000000" w:rsidRDefault="006E080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 февраля 2014 года № 14</w:t>
      </w:r>
    </w:p>
    <w:p w:rsidR="00000000" w:rsidRDefault="006E080C">
      <w:pPr>
        <w:ind w:firstLine="400"/>
        <w:jc w:val="both"/>
      </w:pPr>
      <w:r>
        <w:rPr>
          <w:rStyle w:val="s0"/>
        </w:rPr>
        <w:t> </w:t>
      </w:r>
    </w:p>
    <w:p w:rsidR="00000000" w:rsidRDefault="006E080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080C" w:rsidRDefault="006E080C" w:rsidP="006E080C">
      <w:r>
        <w:separator/>
      </w:r>
    </w:p>
  </w:endnote>
  <w:endnote w:type="continuationSeparator" w:id="0">
    <w:p w:rsidR="006E080C" w:rsidRDefault="006E080C" w:rsidP="006E08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80C" w:rsidRDefault="006E08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80C" w:rsidRDefault="006E08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80C" w:rsidRDefault="006E08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080C" w:rsidRDefault="006E080C" w:rsidP="006E080C">
      <w:r>
        <w:separator/>
      </w:r>
    </w:p>
  </w:footnote>
  <w:footnote w:type="continuationSeparator" w:id="0">
    <w:p w:rsidR="006E080C" w:rsidRDefault="006E080C" w:rsidP="006E08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80C" w:rsidRDefault="006E08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80C" w:rsidRDefault="006E080C" w:rsidP="006E08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080C" w:rsidRPr="006E080C" w:rsidRDefault="006E080C" w:rsidP="006E08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22.09.00 № 355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80C" w:rsidRDefault="006E08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080C"/>
    <w:rsid w:val="006E0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08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08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08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08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08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08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08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08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294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25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813</Characters>
  <Application>Microsoft Office Word</Application>
  <DocSecurity>0</DocSecurity>
  <Lines>6</Lines>
  <Paragraphs>1</Paragraphs>
  <ScaleCrop>false</ScaleCrop>
  <Company>SPecialiST RePack</Company>
  <LinksUpToDate>false</LinksUpToDate>
  <CharactersWithSpaces>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22.09.00 № 355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2024-05-02T05:46:00Z</dcterms:created>
  <dcterms:modified xsi:type="dcterms:W3CDTF">2024-05-02T05:46:00Z</dcterms:modified>
</cp:coreProperties>
</file>