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D26">
      <w:pPr>
        <w:pStyle w:val="pj"/>
      </w:pPr>
      <w:bookmarkStart w:id="0" w:name="_GoBack"/>
      <w:bookmarkEnd w:id="0"/>
      <w:r>
        <w:rPr>
          <w:rStyle w:val="s0"/>
          <w:b/>
          <w:bCs/>
        </w:rPr>
        <w:t>Служебная инструкция к Соглашению о международном пассажирском сообщении (СИ к СМПС) (приложение 2 к оглашению между железнодорожными администрациями государств-участников Содружества Независимых Государств, Грузии, Латвийской Республики, Литовской Республ</w:t>
      </w:r>
      <w:r>
        <w:rPr>
          <w:rStyle w:val="s0"/>
          <w:b/>
          <w:bCs/>
        </w:rPr>
        <w:t>ики, Эстонской Республики об особенностях применения отдельных норм Соглашения о международном пассажирском сообщении (СМПС) - ОП СМПС (Таллинн, 28 мая 1997 года) (с изменениями и дополнениями по состоянию на 01.01.2025 г.)</w:t>
      </w:r>
    </w:p>
    <w:p w:rsidR="00000000" w:rsidRDefault="00394D26">
      <w:pPr>
        <w:pStyle w:val="pj"/>
        <w:spacing w:after="240"/>
      </w:pPr>
      <w:r>
        <w:t> </w:t>
      </w:r>
    </w:p>
    <w:p w:rsidR="00000000" w:rsidRDefault="00394D26">
      <w:pPr>
        <w:pStyle w:val="pj"/>
        <w:spacing w:after="240"/>
      </w:pPr>
      <w:r>
        <w:t>Служебная инструкция действует с 1 ноября 1951 года</w:t>
      </w:r>
    </w:p>
    <w:p w:rsidR="00000000" w:rsidRDefault="00394D26">
      <w:pPr>
        <w:pStyle w:val="pj"/>
      </w:pPr>
      <w:r>
        <w:rPr>
          <w:rStyle w:val="s0"/>
        </w:rPr>
        <w:t>Внесены изменения:</w:t>
      </w:r>
    </w:p>
    <w:p w:rsidR="00000000" w:rsidRDefault="00394D26">
      <w:pPr>
        <w:pStyle w:val="pj"/>
      </w:pPr>
      <w:r>
        <w:rPr>
          <w:rStyle w:val="s0"/>
        </w:rPr>
        <w:t> </w:t>
      </w:r>
    </w:p>
    <w:p w:rsidR="00000000" w:rsidRDefault="00394D26">
      <w:pPr>
        <w:pStyle w:val="pj"/>
      </w:pPr>
      <w:hyperlink r:id="rId7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пятьдесят первого заседания Совета по железнодорожному транспорту государств-участников Содружества (</w:t>
      </w:r>
      <w:hyperlink r:id="rId8" w:anchor="sub_id=2" w:history="1">
        <w:r>
          <w:rPr>
            <w:rStyle w:val="a4"/>
          </w:rPr>
          <w:t>приложение 26</w:t>
        </w:r>
      </w:hyperlink>
      <w:r>
        <w:rPr>
          <w:rStyle w:val="s0"/>
        </w:rPr>
        <w:t>) (г. Ташкент, 27-28 октября 2009 г.) (введены в действие с 1 января 2010 г.);</w:t>
      </w:r>
    </w:p>
    <w:p w:rsidR="00000000" w:rsidRDefault="00394D26">
      <w:pPr>
        <w:pStyle w:val="pj"/>
      </w:pPr>
      <w:hyperlink r:id="rId9" w:anchor="sub_id=1900" w:history="1">
        <w:r>
          <w:rPr>
            <w:rStyle w:val="a4"/>
          </w:rPr>
          <w:t>Протоколо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шестьдесят второго заседания Совета по железнодорожному транспорту государств-участников Содружества (г. Минск, 20-21 мая 2015 года) (введены в действие с 1 января 2016 года);</w:t>
      </w:r>
    </w:p>
    <w:p w:rsidR="00000000" w:rsidRDefault="00394D26">
      <w:pPr>
        <w:pStyle w:val="pj"/>
      </w:pPr>
      <w:hyperlink r:id="rId10" w:anchor="sub_id=20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№ 31 к </w:t>
      </w:r>
      <w:hyperlink r:id="rId11" w:anchor="sub_id=40800" w:history="1">
        <w:r>
          <w:rPr>
            <w:rStyle w:val="a4"/>
          </w:rPr>
          <w:t>Протоколу</w:t>
        </w:r>
      </w:hyperlink>
      <w:r>
        <w:rPr>
          <w:rStyle w:val="s0"/>
        </w:rPr>
        <w:t xml:space="preserve"> шестьдесят пятого заседания Совета по железнодорожному транспорту государств - участников Содружества (г. Таллин, </w:t>
      </w:r>
      <w:r>
        <w:rPr>
          <w:rStyle w:val="s0"/>
        </w:rPr>
        <w:t>26-27 октября 2016 года) (введено в действие с 1 января 2017 года);</w:t>
      </w:r>
    </w:p>
    <w:p w:rsidR="00000000" w:rsidRDefault="00394D26">
      <w:pPr>
        <w:pStyle w:val="pj"/>
      </w:pPr>
      <w:hyperlink r:id="rId12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39 к Протоколу шестьдесят седьмого заседания Совета по железнодорожному транспорту г</w:t>
      </w:r>
      <w:r>
        <w:rPr>
          <w:rStyle w:val="s0"/>
        </w:rPr>
        <w:t>осударств - участников Содружества. Рига, 19-20 октября 2017 года);</w:t>
      </w:r>
    </w:p>
    <w:p w:rsidR="00000000" w:rsidRDefault="00394D26">
      <w:pPr>
        <w:pStyle w:val="pj"/>
      </w:pPr>
      <w:hyperlink r:id="rId13" w:history="1">
        <w:r>
          <w:rPr>
            <w:rStyle w:val="a4"/>
          </w:rPr>
          <w:t>изменениями</w:t>
        </w:r>
      </w:hyperlink>
      <w:r>
        <w:rPr>
          <w:rStyle w:val="s0"/>
        </w:rPr>
        <w:t xml:space="preserve"> (приложение № 37 к Протоколу шестьдесят восьмого заседания Совета по железнодорожному транспорту государств - у</w:t>
      </w:r>
      <w:r>
        <w:rPr>
          <w:rStyle w:val="s0"/>
        </w:rPr>
        <w:t>частников Содружества 17-18 мая 2018 года, г. Бишкек);</w:t>
      </w:r>
    </w:p>
    <w:p w:rsidR="00000000" w:rsidRDefault="00394D26">
      <w:pPr>
        <w:pStyle w:val="pj"/>
      </w:pPr>
      <w:hyperlink r:id="rId14" w:history="1">
        <w:r>
          <w:rPr>
            <w:rStyle w:val="a4"/>
          </w:rPr>
          <w:t>изменениями</w:t>
        </w:r>
      </w:hyperlink>
      <w:r>
        <w:rPr>
          <w:rStyle w:val="s0"/>
        </w:rPr>
        <w:t xml:space="preserve"> (приложение № 32 к </w:t>
      </w:r>
      <w:hyperlink r:id="rId15" w:anchor="sub_id=10100" w:history="1">
        <w:r>
          <w:rPr>
            <w:rStyle w:val="a4"/>
          </w:rPr>
          <w:t>Протоколу</w:t>
        </w:r>
      </w:hyperlink>
      <w:r>
        <w:rPr>
          <w:rStyle w:val="s0"/>
        </w:rPr>
        <w:t xml:space="preserve"> семьдесят пя</w:t>
      </w:r>
      <w:r>
        <w:rPr>
          <w:rStyle w:val="s0"/>
        </w:rPr>
        <w:t>того заседания Совета по железнодорожному транспорту государств - участников Содружества (г. Москва, 22 ноября 2021 года) (введены с 1 января 2022 г.);</w:t>
      </w:r>
    </w:p>
    <w:p w:rsidR="00000000" w:rsidRDefault="00394D26">
      <w:pPr>
        <w:pStyle w:val="pj"/>
      </w:pPr>
      <w:hyperlink r:id="rId16" w:anchor="sub_id=2" w:history="1">
        <w:r>
          <w:rPr>
            <w:rStyle w:val="a4"/>
          </w:rPr>
          <w:t>изменениями и дополнениям</w:t>
        </w:r>
        <w:r>
          <w:rPr>
            <w:rStyle w:val="a4"/>
          </w:rPr>
          <w:t>и</w:t>
        </w:r>
      </w:hyperlink>
      <w:r>
        <w:t xml:space="preserve"> (утверждены Протоколом семьдесят седьмого заседания Совета по железнодорожному транспорту государств - участников Содружества (г. Москва, 8 декабря 2022 г.) (</w:t>
      </w:r>
      <w:r>
        <w:rPr>
          <w:rStyle w:val="s0"/>
        </w:rPr>
        <w:t>введены с 1 января 2023 г.</w:t>
      </w:r>
      <w:r>
        <w:t>);</w:t>
      </w:r>
    </w:p>
    <w:p w:rsidR="00000000" w:rsidRDefault="00394D26">
      <w:pPr>
        <w:pStyle w:val="pj"/>
      </w:pPr>
      <w:hyperlink r:id="rId17" w:anchor="sub_id=300" w:history="1">
        <w:r>
          <w:rPr>
            <w:rStyle w:val="a4"/>
          </w:rPr>
          <w:t>изменениями и дополнениями</w:t>
        </w:r>
      </w:hyperlink>
      <w:r>
        <w:t xml:space="preserve"> (утверждены Советом по железнодорожному транспорту государств - участников Содружества протокол от 20 ноября 2023 г. № 79) (</w:t>
      </w:r>
      <w:r>
        <w:rPr>
          <w:rStyle w:val="s0"/>
        </w:rPr>
        <w:t>введены в действие с 1 января 2024 г.</w:t>
      </w:r>
      <w:r>
        <w:t>);</w:t>
      </w:r>
    </w:p>
    <w:p w:rsidR="00000000" w:rsidRDefault="00394D26">
      <w:pPr>
        <w:pStyle w:val="pj"/>
      </w:pPr>
      <w:hyperlink r:id="rId18" w:anchor="sub_id=2" w:history="1">
        <w:r>
          <w:rPr>
            <w:rStyle w:val="a4"/>
          </w:rPr>
          <w:t>изменениями и дополнениями</w:t>
        </w:r>
      </w:hyperlink>
      <w:r>
        <w:t xml:space="preserve"> (утверждены Протоколом Совета по железнодорожному транспорту государств - участников Содружества от 10 июня 2024 г. № 80) (</w:t>
      </w:r>
      <w:r>
        <w:rPr>
          <w:rStyle w:val="s0"/>
        </w:rPr>
        <w:t>введены в действие с 1 июля 2024 г.</w:t>
      </w:r>
      <w:r>
        <w:t>);</w:t>
      </w:r>
    </w:p>
    <w:p w:rsidR="00000000" w:rsidRDefault="00394D26">
      <w:pPr>
        <w:pStyle w:val="pj"/>
      </w:pPr>
      <w:hyperlink r:id="rId19" w:anchor="sub_id=20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35 к </w:t>
      </w:r>
      <w:hyperlink r:id="rId20" w:anchor="sub_id=511" w:history="1">
        <w:r>
          <w:rPr>
            <w:rStyle w:val="a4"/>
          </w:rPr>
          <w:t>Протоколу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восемьдесят первого заседания Совета по железнодорожному транспорту государств - участников Содружества (5-6 ноября 2024 года г. Ташкент) </w:t>
      </w:r>
      <w:r>
        <w:t>(</w:t>
      </w:r>
      <w:r>
        <w:rPr>
          <w:rStyle w:val="s0"/>
        </w:rPr>
        <w:t>введены в действие с 1 января 2025 г.).</w:t>
      </w:r>
    </w:p>
    <w:p w:rsidR="00000000" w:rsidRDefault="00394D26">
      <w:pPr>
        <w:pStyle w:val="pj"/>
      </w:pPr>
      <w:r>
        <w:rPr>
          <w:rStyle w:val="s0"/>
        </w:rPr>
        <w:t> </w:t>
      </w:r>
    </w:p>
    <w:p w:rsidR="00000000" w:rsidRDefault="00394D26">
      <w:pPr>
        <w:pStyle w:val="pj"/>
      </w:pPr>
      <w:r>
        <w:rPr>
          <w:rStyle w:val="s0"/>
        </w:rPr>
        <w:t>Предыдущие редакции:</w:t>
      </w:r>
    </w:p>
    <w:p w:rsidR="00000000" w:rsidRDefault="00394D26">
      <w:pPr>
        <w:pStyle w:val="pj"/>
      </w:pPr>
      <w:r>
        <w:t> </w:t>
      </w:r>
    </w:p>
    <w:p w:rsidR="00000000" w:rsidRDefault="00394D26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28.10.09 г.</w:t>
      </w:r>
    </w:p>
    <w:p w:rsidR="00000000" w:rsidRDefault="00394D26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27.10.16 г.</w:t>
      </w:r>
    </w:p>
    <w:p w:rsidR="00000000" w:rsidRDefault="00394D26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18.05.18 г.</w:t>
      </w:r>
    </w:p>
    <w:p w:rsidR="00000000" w:rsidRDefault="00394D26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22.11.21 г.</w:t>
      </w:r>
    </w:p>
    <w:p w:rsidR="00000000" w:rsidRDefault="00394D26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08.12.22 г.</w:t>
      </w:r>
    </w:p>
    <w:p w:rsidR="00000000" w:rsidRDefault="00394D26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20.11.23 г.</w:t>
      </w:r>
    </w:p>
    <w:p w:rsidR="00000000" w:rsidRDefault="00394D26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10.06.24 г.</w:t>
      </w:r>
    </w:p>
    <w:p w:rsidR="00000000" w:rsidRDefault="00394D26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06.11.24 г.</w:t>
      </w:r>
    </w:p>
    <w:p w:rsidR="00000000" w:rsidRDefault="00394D26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D26" w:rsidRDefault="00394D26" w:rsidP="00394D26">
      <w:r>
        <w:separator/>
      </w:r>
    </w:p>
  </w:endnote>
  <w:endnote w:type="continuationSeparator" w:id="0">
    <w:p w:rsidR="00394D26" w:rsidRDefault="00394D26" w:rsidP="00394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26" w:rsidRDefault="00394D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26" w:rsidRDefault="00394D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26" w:rsidRDefault="00394D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D26" w:rsidRDefault="00394D26" w:rsidP="00394D26">
      <w:r>
        <w:separator/>
      </w:r>
    </w:p>
  </w:footnote>
  <w:footnote w:type="continuationSeparator" w:id="0">
    <w:p w:rsidR="00394D26" w:rsidRDefault="00394D26" w:rsidP="00394D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26" w:rsidRDefault="00394D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26" w:rsidRDefault="00394D26" w:rsidP="00394D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D26" w:rsidRPr="00394D26" w:rsidRDefault="00394D26" w:rsidP="00394D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Служебная инструкция к Соглашению о международном пассажирском сообщении (СИ к СМПС) (приложение 2 к оглашению между железнодорожными администрациями государств-участников Содружества Независимых Государств, Грузии, Латвийской Республики, Литовской Республики, Эстонской Республики об особенностях применения отдельных норм Соглашения о международном пассажирском сообщении (СМПС) - ОП СМПС (Таллинн, 28 мая 1997 года)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26" w:rsidRDefault="00394D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D26"/>
    <w:rsid w:val="00394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4D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4D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4D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4D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4D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4D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4D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4D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531259" TargetMode="External"/><Relationship Id="rId18" Type="http://schemas.openxmlformats.org/officeDocument/2006/relationships/hyperlink" Target="http://online.zakon.kz/Document/?doc_id=35517617" TargetMode="External"/><Relationship Id="rId26" Type="http://schemas.openxmlformats.org/officeDocument/2006/relationships/hyperlink" Target="http://online.zakon.kz/Document/?doc_id=3549673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57056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655493" TargetMode="External"/><Relationship Id="rId12" Type="http://schemas.openxmlformats.org/officeDocument/2006/relationships/hyperlink" Target="http://online.zakon.kz/Document/?doc_id=36551471" TargetMode="External"/><Relationship Id="rId17" Type="http://schemas.openxmlformats.org/officeDocument/2006/relationships/hyperlink" Target="http://online.zakon.kz/Document/?doc_id=37204599" TargetMode="External"/><Relationship Id="rId25" Type="http://schemas.openxmlformats.org/officeDocument/2006/relationships/hyperlink" Target="http://online.zakon.kz/Document/?doc_id=34299177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41968" TargetMode="External"/><Relationship Id="rId20" Type="http://schemas.openxmlformats.org/officeDocument/2006/relationships/hyperlink" Target="http://online.zakon.kz/Document/?doc_id=38728426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97340" TargetMode="External"/><Relationship Id="rId24" Type="http://schemas.openxmlformats.org/officeDocument/2006/relationships/hyperlink" Target="http://online.zakon.kz/Document/?doc_id=3273265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63342" TargetMode="External"/><Relationship Id="rId23" Type="http://schemas.openxmlformats.org/officeDocument/2006/relationships/hyperlink" Target="http://online.zakon.kz/Document/?doc_id=32670770" TargetMode="External"/><Relationship Id="rId28" Type="http://schemas.openxmlformats.org/officeDocument/2006/relationships/hyperlink" Target="http://online.zakon.kz/Document/?doc_id=3935361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821290" TargetMode="External"/><Relationship Id="rId19" Type="http://schemas.openxmlformats.org/officeDocument/2006/relationships/hyperlink" Target="http://online.zakon.kz/Document/?doc_id=3930104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16648" TargetMode="External"/><Relationship Id="rId14" Type="http://schemas.openxmlformats.org/officeDocument/2006/relationships/hyperlink" Target="http://online.zakon.kz/Document/?doc_id=36104011" TargetMode="External"/><Relationship Id="rId22" Type="http://schemas.openxmlformats.org/officeDocument/2006/relationships/hyperlink" Target="http://online.zakon.kz/Document/?doc_id=32288009" TargetMode="External"/><Relationship Id="rId27" Type="http://schemas.openxmlformats.org/officeDocument/2006/relationships/hyperlink" Target="http://online.zakon.kz/Document/?doc_id=33345064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6554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4281</Characters>
  <Application>Microsoft Office Word</Application>
  <DocSecurity>0</DocSecurity>
  <Lines>35</Lines>
  <Paragraphs>9</Paragraphs>
  <ScaleCrop>false</ScaleCrop>
  <Company/>
  <LinksUpToDate>false</LinksUpToDate>
  <CharactersWithSpaces>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2025-03-01T21:38:00Z</dcterms:created>
  <dcterms:modified xsi:type="dcterms:W3CDTF">2025-03-01T21:38:00Z</dcterms:modified>
</cp:coreProperties>
</file>