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6E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августа 2001 года № 1092 «Об утверждении перечня предметов лизинга, к которым применяется таможенный режим временного ввоза товаров и транспортных средств» (с изменениями и дополнениями по состоянию на</w:t>
      </w:r>
      <w:r>
        <w:rPr>
          <w:rStyle w:val="s0"/>
          <w:b/>
          <w:bCs/>
        </w:rPr>
        <w:t xml:space="preserve"> 06.06.2005 г.) (утратило силу)</w:t>
      </w:r>
    </w:p>
    <w:p w:rsidR="00000000" w:rsidRDefault="00E246E4">
      <w:pPr>
        <w:pStyle w:val="pj"/>
        <w:spacing w:after="240"/>
      </w:pPr>
      <w:r>
        <w:t>Опубликовано: «Казахстанская правда» от 29 августа 2001 года № 204 (23552); «Егемен Казакстан» от 3 сентября 2001 года № 195-196 (22800-22801); САПП Республики Казахстан, 2001 год, № 30, ст.387.</w:t>
      </w:r>
    </w:p>
    <w:p w:rsidR="00000000" w:rsidRDefault="00E246E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 июля 2023 года № 588</w:t>
      </w:r>
    </w:p>
    <w:p w:rsidR="00000000" w:rsidRDefault="00E246E4">
      <w:pPr>
        <w:pStyle w:val="pj"/>
        <w:spacing w:after="240"/>
      </w:pPr>
      <w:r>
        <w:t> </w:t>
      </w:r>
    </w:p>
    <w:p w:rsidR="00000000" w:rsidRDefault="00E246E4">
      <w:pPr>
        <w:pStyle w:val="pj"/>
        <w:spacing w:after="240"/>
      </w:pPr>
      <w:r>
        <w:t>Внесены изменения:</w:t>
      </w:r>
    </w:p>
    <w:p w:rsidR="00000000" w:rsidRDefault="00E246E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t xml:space="preserve"> П</w:t>
      </w:r>
      <w:r>
        <w:t xml:space="preserve">равительства РК от 07.03.02 г. № 280; </w:t>
      </w:r>
    </w:p>
    <w:p w:rsidR="00000000" w:rsidRDefault="00E246E4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t xml:space="preserve"> Правительства РК от 14.08.02 г. № 895; </w:t>
      </w:r>
    </w:p>
    <w:p w:rsidR="00000000" w:rsidRDefault="00E246E4">
      <w:pPr>
        <w:pStyle w:val="pj"/>
      </w:pPr>
      <w:hyperlink r:id="rId10" w:anchor="sub_id=102" w:history="1">
        <w:r>
          <w:rPr>
            <w:rStyle w:val="a4"/>
          </w:rPr>
          <w:t>постановлением</w:t>
        </w:r>
      </w:hyperlink>
      <w:r>
        <w:t xml:space="preserve"> Пра</w:t>
      </w:r>
      <w:r>
        <w:t xml:space="preserve">вительства РК от 11.06.03 г. № 569; </w:t>
      </w:r>
    </w:p>
    <w:p w:rsidR="00000000" w:rsidRDefault="00E246E4">
      <w:pPr>
        <w:pStyle w:val="pj"/>
      </w:pPr>
      <w:hyperlink r:id="rId1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12.02.04 г. № 170;</w:t>
      </w:r>
    </w:p>
    <w:p w:rsidR="00000000" w:rsidRDefault="00E246E4">
      <w:pPr>
        <w:pStyle w:val="pj"/>
      </w:pPr>
      <w:hyperlink r:id="rId12" w:anchor="sub_id=300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06.06.05 г. № 564 (утратило силу в соответствии с </w:t>
      </w:r>
      <w:hyperlink r:id="rId13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 августа 2006 года № 765)</w:t>
      </w:r>
    </w:p>
    <w:p w:rsidR="00000000" w:rsidRDefault="00E246E4">
      <w:pPr>
        <w:pStyle w:val="pj"/>
      </w:pPr>
      <w:r>
        <w:t> </w:t>
      </w:r>
    </w:p>
    <w:p w:rsidR="00000000" w:rsidRDefault="00E246E4">
      <w:pPr>
        <w:pStyle w:val="pj"/>
        <w:spacing w:after="240"/>
      </w:pPr>
      <w:r>
        <w:t>Предыдущие редакции:</w:t>
      </w:r>
    </w:p>
    <w:p w:rsidR="00000000" w:rsidRDefault="00E246E4">
      <w:pPr>
        <w:pStyle w:val="pj"/>
      </w:pPr>
      <w:hyperlink r:id="rId14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07.03.02 г. </w:t>
      </w:r>
    </w:p>
    <w:p w:rsidR="00000000" w:rsidRDefault="00E246E4">
      <w:pPr>
        <w:pStyle w:val="pj"/>
      </w:pPr>
      <w:hyperlink r:id="rId15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11.06.03 г. </w:t>
      </w:r>
    </w:p>
    <w:p w:rsidR="00000000" w:rsidRDefault="00E246E4">
      <w:pPr>
        <w:pStyle w:val="pj"/>
      </w:pPr>
      <w:hyperlink r:id="rId16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12.02.04 г.</w:t>
      </w:r>
    </w:p>
    <w:p w:rsidR="00000000" w:rsidRDefault="00E246E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</w:t>
      </w:r>
      <w:r>
        <w:rPr>
          <w:rStyle w:val="s0"/>
        </w:rPr>
        <w:t xml:space="preserve"> действовавшая до внесения изменений от 06.06.05 г.</w:t>
      </w:r>
    </w:p>
    <w:p w:rsidR="00000000" w:rsidRDefault="00E246E4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6E4" w:rsidRDefault="00E246E4" w:rsidP="00E246E4">
      <w:r>
        <w:separator/>
      </w:r>
    </w:p>
  </w:endnote>
  <w:endnote w:type="continuationSeparator" w:id="0">
    <w:p w:rsidR="00E246E4" w:rsidRDefault="00E246E4" w:rsidP="00E24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6E4" w:rsidRDefault="00E246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6E4" w:rsidRDefault="00E246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6E4" w:rsidRDefault="00E246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6E4" w:rsidRDefault="00E246E4" w:rsidP="00E246E4">
      <w:r>
        <w:separator/>
      </w:r>
    </w:p>
  </w:footnote>
  <w:footnote w:type="continuationSeparator" w:id="0">
    <w:p w:rsidR="00E246E4" w:rsidRDefault="00E246E4" w:rsidP="00E246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6E4" w:rsidRDefault="00E246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6E4" w:rsidRDefault="00E246E4" w:rsidP="00E246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6E4" w:rsidRPr="00E246E4" w:rsidRDefault="00E246E4" w:rsidP="00E246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августа 2001 года № 1092 «Об утверждении перечня предметов лизинга, к которым применяется таможенный режим временного ввоза товаров и транспортных средств» (с изменениями и дополнениями по состоянию на 06.06.2005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6E4" w:rsidRDefault="00E246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6E4"/>
    <w:rsid w:val="00E24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46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6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6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6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46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6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6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6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9753" TargetMode="External"/><Relationship Id="rId13" Type="http://schemas.openxmlformats.org/officeDocument/2006/relationships/hyperlink" Target="http://online.zakon.kz/Document/?doc_id=3006697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6528839" TargetMode="External"/><Relationship Id="rId12" Type="http://schemas.openxmlformats.org/officeDocument/2006/relationships/hyperlink" Target="http://online.zakon.kz/Document/?doc_id=30013209" TargetMode="External"/><Relationship Id="rId17" Type="http://schemas.openxmlformats.org/officeDocument/2006/relationships/hyperlink" Target="http://online.zakon.kz/Document/?doc_id=3001330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442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643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442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4036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520" TargetMode="External"/><Relationship Id="rId14" Type="http://schemas.openxmlformats.org/officeDocument/2006/relationships/hyperlink" Target="http://online.zakon.kz/Document/?doc_id=302442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1828</Characters>
  <Application>Microsoft Office Word</Application>
  <DocSecurity>0</DocSecurity>
  <Lines>15</Lines>
  <Paragraphs>3</Paragraphs>
  <ScaleCrop>false</ScaleCrop>
  <Company/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августа 2001 года № 1092 «Об утверждении перечня предметов лизинга, к которым применяется таможенный режим временного ввоза товаров и транспортных средств» (с изменениями и дополнениями по состоянию на 06.06.2005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2023-11-18T22:45:00Z</dcterms:created>
  <dcterms:modified xsi:type="dcterms:W3CDTF">2023-11-18T22:45:00Z</dcterms:modified>
</cp:coreProperties>
</file>