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01D2D">
      <w:pPr>
        <w:spacing w:after="240"/>
        <w:ind w:firstLine="400"/>
        <w:jc w:val="both"/>
      </w:pPr>
      <w:bookmarkStart w:id="0" w:name="_GoBack"/>
      <w:bookmarkEnd w:id="0"/>
      <w:r>
        <w:rPr>
          <w:b/>
          <w:bCs/>
        </w:rPr>
        <w:t>Постановление Правления Национального Банка Республики Казахстан от 6 августа 2001 года № 301 «Об утверждении Правил изъятия из денежного обращения банкнот и монет (тенге) образца 1993 года» (с изменениями и дополнениями по состоянию на 29.04.2011 г.) (утр</w:t>
      </w:r>
      <w:r>
        <w:rPr>
          <w:b/>
          <w:bCs/>
        </w:rPr>
        <w:t>атило силу)</w:t>
      </w:r>
      <w:r>
        <w:rPr>
          <w:rStyle w:val="s0"/>
        </w:rPr>
        <w:t>банкнот и</w:t>
      </w:r>
      <w:r>
        <w:t xml:space="preserve"> монет (тенге) образца 1993 года</w:t>
      </w:r>
    </w:p>
    <w:p w:rsidR="00000000" w:rsidRDefault="00501D2D">
      <w:pPr>
        <w:spacing w:after="240"/>
        <w:ind w:firstLine="400"/>
        <w:jc w:val="both"/>
      </w:pPr>
      <w:r>
        <w:t>Зарегистрировано Министерством юстиции Республики Казахстан от 22 сентября 2001 года № 1646</w:t>
      </w:r>
    </w:p>
    <w:p w:rsidR="00000000" w:rsidRDefault="00501D2D">
      <w:pPr>
        <w:spacing w:after="240"/>
        <w:ind w:firstLine="400"/>
        <w:jc w:val="both"/>
      </w:pPr>
      <w:r>
        <w:t xml:space="preserve">Опубликовано: «Казахстанская правда» от 29 сентября 2001 г. № 228-229 (23576-23577); «Егемен Казакстан» от 29 сентября 2001 года № 220 (22824); «Вестник Национального Банка Казахстана» от 24 сентября - 7 октября, № 20 (217) </w:t>
      </w:r>
    </w:p>
    <w:p w:rsidR="00000000" w:rsidRDefault="00501D2D">
      <w:pPr>
        <w:spacing w:after="240"/>
        <w:ind w:firstLine="400"/>
        <w:jc w:val="both"/>
      </w:pPr>
      <w:r>
        <w:t>Внесены изменения:</w:t>
      </w:r>
    </w:p>
    <w:p w:rsidR="00000000" w:rsidRDefault="00501D2D">
      <w:pPr>
        <w:ind w:firstLine="400"/>
        <w:jc w:val="both"/>
      </w:pP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25.07.06 г. № 70;</w:t>
      </w:r>
    </w:p>
    <w:p w:rsidR="00000000" w:rsidRDefault="00501D2D">
      <w:pPr>
        <w:ind w:firstLine="400"/>
        <w:jc w:val="both"/>
      </w:pPr>
      <w:hyperlink r:id="rId8" w:anchor="sub_id=2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29</w:t>
      </w:r>
      <w:r>
        <w:rPr>
          <w:rStyle w:val="s0"/>
        </w:rPr>
        <w:t>.04.11 г. № 38 (вводится в действие по истечении десяти календарных дней после его первого официального опубликования).</w:t>
      </w:r>
    </w:p>
    <w:p w:rsidR="00000000" w:rsidRDefault="00501D2D">
      <w:pPr>
        <w:ind w:firstLine="400"/>
        <w:jc w:val="both"/>
      </w:pPr>
      <w:r>
        <w:rPr>
          <w:rStyle w:val="s0"/>
        </w:rPr>
        <w:t> </w:t>
      </w:r>
    </w:p>
    <w:p w:rsidR="00000000" w:rsidRDefault="00501D2D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9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</w:t>
      </w:r>
      <w:r>
        <w:rPr>
          <w:rStyle w:val="s0"/>
        </w:rPr>
        <w:t xml:space="preserve"> Банка РК от 27 мая 2013 года № 128 (введено в действие по истечении двадцати одного календарного дня после дня его первого официального </w:t>
      </w:r>
      <w:hyperlink r:id="rId10" w:history="1">
        <w:r>
          <w:rPr>
            <w:rStyle w:val="a3"/>
          </w:rPr>
          <w:t>опубликования</w:t>
        </w:r>
      </w:hyperlink>
      <w:r>
        <w:rPr>
          <w:rStyle w:val="s0"/>
        </w:rPr>
        <w:t>)</w:t>
      </w:r>
    </w:p>
    <w:p w:rsidR="00000000" w:rsidRDefault="00501D2D">
      <w:pPr>
        <w:ind w:firstLine="400"/>
        <w:jc w:val="both"/>
      </w:pPr>
      <w:r>
        <w:t> </w:t>
      </w:r>
    </w:p>
    <w:p w:rsidR="00000000" w:rsidRDefault="00501D2D">
      <w:pPr>
        <w:spacing w:after="240"/>
        <w:ind w:firstLine="400"/>
        <w:jc w:val="both"/>
      </w:pPr>
      <w:r>
        <w:t>Предыдущие редакции:</w:t>
      </w:r>
    </w:p>
    <w:p w:rsidR="00000000" w:rsidRDefault="00501D2D">
      <w:pPr>
        <w:ind w:firstLine="400"/>
        <w:jc w:val="both"/>
      </w:pPr>
      <w:hyperlink r:id="rId11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25.07.06 г.</w:t>
      </w:r>
    </w:p>
    <w:p w:rsidR="00000000" w:rsidRDefault="00501D2D">
      <w:pPr>
        <w:ind w:firstLine="400"/>
        <w:jc w:val="both"/>
      </w:pPr>
      <w:hyperlink r:id="rId12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29.04.11 г.</w:t>
      </w:r>
    </w:p>
    <w:p w:rsidR="00000000" w:rsidRDefault="00501D2D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01D2D" w:rsidRDefault="00501D2D" w:rsidP="00501D2D">
      <w:r>
        <w:separator/>
      </w:r>
    </w:p>
  </w:endnote>
  <w:endnote w:type="continuationSeparator" w:id="0">
    <w:p w:rsidR="00501D2D" w:rsidRDefault="00501D2D" w:rsidP="00501D2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1D2D" w:rsidRDefault="00501D2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1D2D" w:rsidRDefault="00501D2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1D2D" w:rsidRDefault="00501D2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01D2D" w:rsidRDefault="00501D2D" w:rsidP="00501D2D">
      <w:r>
        <w:separator/>
      </w:r>
    </w:p>
  </w:footnote>
  <w:footnote w:type="continuationSeparator" w:id="0">
    <w:p w:rsidR="00501D2D" w:rsidRDefault="00501D2D" w:rsidP="00501D2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1D2D" w:rsidRDefault="00501D2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1D2D" w:rsidRDefault="00501D2D" w:rsidP="00501D2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01D2D" w:rsidRPr="00501D2D" w:rsidRDefault="00501D2D" w:rsidP="00501D2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ПРАВЛЕНИЯ НАЦБАНКА РК ОТ 06.08.01 № 301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1D2D" w:rsidRDefault="00501D2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01D2D"/>
    <w:rsid w:val="00501D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01D2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01D2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01D2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01D2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01D2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01D2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01D2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01D2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033532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66512" TargetMode="External"/><Relationship Id="rId12" Type="http://schemas.openxmlformats.org/officeDocument/2006/relationships/hyperlink" Target="http://online.zakon.kz/Document/?doc_id=31033591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066607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1420756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420631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175</Words>
  <Characters>1488</Characters>
  <Application>Microsoft Office Word</Application>
  <DocSecurity>0</DocSecurity>
  <Lines>12</Lines>
  <Paragraphs>3</Paragraphs>
  <ScaleCrop>false</ScaleCrop>
  <Company>SPecialiST RePack</Company>
  <LinksUpToDate>false</LinksUpToDate>
  <CharactersWithSpaces>1660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ПРАВЛЕНИЯ НАЦБАНКА РК ОТ 06.08.01 № 301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2024-04-30T03:59:00Z</dcterms:created>
  <dcterms:modified xsi:type="dcterms:W3CDTF">2024-04-30T03:59:00Z</dcterms:modified>
</cp:coreProperties>
</file>