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6D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июля 2002 года № 832 Об утверждении Правил финансовых процедур по исполнению бюджета и ведению форм отчетности (периодической и годовой) для государственных учреждений, содержащихся за счет государстве</w:t>
      </w:r>
      <w:r>
        <w:t>нного бюджета</w:t>
      </w:r>
    </w:p>
    <w:p w:rsidR="00000000" w:rsidRDefault="000B46DD">
      <w:pPr>
        <w:spacing w:after="240"/>
        <w:ind w:firstLine="400"/>
        <w:jc w:val="both"/>
      </w:pPr>
      <w:r>
        <w:t>Опубликовано: САПП Республики Казахстан, 2002 г., № 23-24, ст. 257</w:t>
      </w:r>
    </w:p>
    <w:p w:rsidR="00000000" w:rsidRDefault="000B46DD">
      <w:pPr>
        <w:spacing w:after="240"/>
        <w:ind w:firstLine="400"/>
        <w:jc w:val="both"/>
      </w:pPr>
      <w:r>
        <w:t>Внесены изменения:</w:t>
      </w:r>
    </w:p>
    <w:p w:rsidR="00000000" w:rsidRDefault="000B46D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14.08.03 г. № 816; </w:t>
      </w:r>
    </w:p>
    <w:p w:rsidR="00000000" w:rsidRDefault="000B46D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15.03.04 г. № 320; </w:t>
      </w:r>
    </w:p>
    <w:p w:rsidR="00000000" w:rsidRDefault="000B46D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12.05.04 г. № 522; </w:t>
      </w:r>
    </w:p>
    <w:p w:rsidR="00000000" w:rsidRDefault="000B46DD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27.10.04 г. № 1101.</w:t>
      </w:r>
    </w:p>
    <w:p w:rsidR="00000000" w:rsidRDefault="000B46DD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5 февра</w:t>
      </w:r>
      <w:r>
        <w:t>ля 2005 года № 110</w:t>
      </w:r>
    </w:p>
    <w:p w:rsidR="00000000" w:rsidRDefault="000B46DD">
      <w:pPr>
        <w:spacing w:after="240"/>
        <w:ind w:firstLine="400"/>
        <w:jc w:val="both"/>
      </w:pPr>
      <w:r>
        <w:t>Предыдущие редакции:</w:t>
      </w:r>
    </w:p>
    <w:p w:rsidR="00000000" w:rsidRDefault="000B46DD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14.08.03 г. </w:t>
      </w:r>
    </w:p>
    <w:p w:rsidR="00000000" w:rsidRDefault="000B46DD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t xml:space="preserve"> действовавша</w:t>
      </w:r>
      <w:r>
        <w:t xml:space="preserve">я до внесения изменений от 15.03.04 г. </w:t>
      </w:r>
    </w:p>
    <w:p w:rsidR="00000000" w:rsidRDefault="000B46DD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27.10.04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6DD" w:rsidRDefault="000B46DD" w:rsidP="000B46DD">
      <w:r>
        <w:separator/>
      </w:r>
    </w:p>
  </w:endnote>
  <w:endnote w:type="continuationSeparator" w:id="0">
    <w:p w:rsidR="000B46DD" w:rsidRDefault="000B46DD" w:rsidP="000B4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DD" w:rsidRDefault="000B46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DD" w:rsidRDefault="000B46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DD" w:rsidRDefault="000B46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6DD" w:rsidRDefault="000B46DD" w:rsidP="000B46DD">
      <w:r>
        <w:separator/>
      </w:r>
    </w:p>
  </w:footnote>
  <w:footnote w:type="continuationSeparator" w:id="0">
    <w:p w:rsidR="000B46DD" w:rsidRDefault="000B46DD" w:rsidP="000B46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DD" w:rsidRDefault="000B46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DD" w:rsidRDefault="000B46DD" w:rsidP="000B46D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46DD" w:rsidRPr="000B46DD" w:rsidRDefault="000B46DD" w:rsidP="000B46D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25.07.02 № 832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DD" w:rsidRDefault="000B46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6DD"/>
    <w:rsid w:val="000B4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B46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6D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46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6D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B46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6D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46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6D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966" TargetMode="External"/><Relationship Id="rId13" Type="http://schemas.openxmlformats.org/officeDocument/2006/relationships/hyperlink" Target="http://online.zakon.kz/Document/?doc_id=313240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43688" TargetMode="External"/><Relationship Id="rId12" Type="http://schemas.openxmlformats.org/officeDocument/2006/relationships/hyperlink" Target="http://online.zakon.kz/Document/?doc_id=30324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36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511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977" TargetMode="External"/><Relationship Id="rId14" Type="http://schemas.openxmlformats.org/officeDocument/2006/relationships/hyperlink" Target="http://online.zakon.kz/Document/?doc_id=32324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1333</Characters>
  <Application>Microsoft Office Word</Application>
  <DocSecurity>0</DocSecurity>
  <Lines>11</Lines>
  <Paragraphs>2</Paragraphs>
  <ScaleCrop>false</ScaleCrop>
  <Company/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25.07.02 № 832 (©Paragraph 2023)</dc:title>
  <dc:subject/>
  <dc:creator>Сергей М</dc:creator>
  <cp:keywords/>
  <dc:description/>
  <cp:lastModifiedBy>Сергей М</cp:lastModifiedBy>
  <cp:revision>2</cp:revision>
  <dcterms:created xsi:type="dcterms:W3CDTF">2023-11-12T17:14:00Z</dcterms:created>
  <dcterms:modified xsi:type="dcterms:W3CDTF">2023-11-12T17:14:00Z</dcterms:modified>
</cp:coreProperties>
</file>