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BB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юстиции Республики Казахстан от 27 сентября 2002 года № 146 «Об утверждении Инструкции о государственной регистрации прав на произведения, охраняемые авторским правом и смежными правами» (с изменениями и дополнениями по состоянию на 05.03.2</w:t>
      </w:r>
      <w:r>
        <w:rPr>
          <w:b/>
          <w:bCs/>
        </w:rPr>
        <w:t>009 г.) (утратил силу)</w:t>
      </w:r>
    </w:p>
    <w:p w:rsidR="00000000" w:rsidRDefault="00785BB1">
      <w:pPr>
        <w:spacing w:after="240"/>
        <w:ind w:firstLine="400"/>
        <w:jc w:val="both"/>
      </w:pPr>
      <w:r>
        <w:t>Зарегистрирован в Министерстве юстиции Республики Казахстан 27 сентября 2002 года № 1988</w:t>
      </w:r>
    </w:p>
    <w:p w:rsidR="00000000" w:rsidRDefault="00785BB1">
      <w:pPr>
        <w:spacing w:after="240"/>
        <w:ind w:firstLine="400"/>
        <w:jc w:val="both"/>
      </w:pPr>
      <w:r>
        <w:t>Опубликован: «Бюллетень нормативных правовых актов РК», 2002 г., № 41-42, ст. 722; «Юридическая газета» 6 ноября 2002 года № 45; Инструкция опубликована: Бюллетень нормативных правовых актов Республики Казахстан, 2003 г., № 37-42, ст. 887</w:t>
      </w:r>
    </w:p>
    <w:p w:rsidR="00000000" w:rsidRDefault="00785BB1">
      <w:pPr>
        <w:spacing w:after="240"/>
        <w:ind w:firstLine="400"/>
        <w:jc w:val="both"/>
      </w:pPr>
      <w:r>
        <w:t>Внесены изменения</w:t>
      </w:r>
      <w:r>
        <w:t>:</w:t>
      </w:r>
    </w:p>
    <w:p w:rsidR="00000000" w:rsidRDefault="00785BB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31.01.06 г. № 35;</w:t>
      </w:r>
    </w:p>
    <w:p w:rsidR="00000000" w:rsidRDefault="00785BB1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05.03.09 г. № 21.</w:t>
      </w:r>
    </w:p>
    <w:p w:rsidR="00000000" w:rsidRDefault="00785BB1">
      <w:pPr>
        <w:ind w:firstLine="400"/>
        <w:jc w:val="both"/>
      </w:pPr>
      <w:r>
        <w:rPr>
          <w:rStyle w:val="s0"/>
        </w:rPr>
        <w:t> </w:t>
      </w:r>
    </w:p>
    <w:p w:rsidR="00000000" w:rsidRDefault="00785BB1">
      <w:pPr>
        <w:spacing w:after="240"/>
        <w:ind w:firstLine="400"/>
        <w:jc w:val="both"/>
      </w:pPr>
      <w:r>
        <w:t>Предыд</w:t>
      </w:r>
      <w:r>
        <w:t>ущие редакции:</w:t>
      </w:r>
    </w:p>
    <w:p w:rsidR="00000000" w:rsidRDefault="00785BB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31.01.06 г.</w:t>
      </w:r>
    </w:p>
    <w:p w:rsidR="00000000" w:rsidRDefault="00785BB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</w:t>
      </w:r>
      <w:r>
        <w:t>5.03.09 г.</w:t>
      </w:r>
    </w:p>
    <w:p w:rsidR="00000000" w:rsidRDefault="00785BB1">
      <w:pPr>
        <w:ind w:firstLine="400"/>
        <w:jc w:val="both"/>
      </w:pPr>
      <w:r>
        <w:t> </w:t>
      </w:r>
    </w:p>
    <w:p w:rsidR="00000000" w:rsidRDefault="00785BB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22 апреля 2010 года № 131</w:t>
      </w:r>
    </w:p>
    <w:p w:rsidR="00000000" w:rsidRDefault="00785BB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BB1" w:rsidRDefault="00785BB1" w:rsidP="00785BB1">
      <w:r>
        <w:separator/>
      </w:r>
    </w:p>
  </w:endnote>
  <w:endnote w:type="continuationSeparator" w:id="0">
    <w:p w:rsidR="00785BB1" w:rsidRDefault="00785BB1" w:rsidP="00785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B1" w:rsidRDefault="00785B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B1" w:rsidRDefault="00785B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B1" w:rsidRDefault="00785B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BB1" w:rsidRDefault="00785BB1" w:rsidP="00785BB1">
      <w:r>
        <w:separator/>
      </w:r>
    </w:p>
  </w:footnote>
  <w:footnote w:type="continuationSeparator" w:id="0">
    <w:p w:rsidR="00785BB1" w:rsidRDefault="00785BB1" w:rsidP="00785B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B1" w:rsidRDefault="00785B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B1" w:rsidRDefault="00785BB1" w:rsidP="00785B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BB1" w:rsidRPr="00785BB1" w:rsidRDefault="00785BB1" w:rsidP="00785B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27.09.02 № 146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B1" w:rsidRDefault="00785B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BB1"/>
    <w:rsid w:val="00785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85B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B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B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B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85B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B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B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B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84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396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8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0867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9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1185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27.09.02 № 146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2024-07-08T03:33:00Z</dcterms:created>
  <dcterms:modified xsi:type="dcterms:W3CDTF">2024-07-08T03:33:00Z</dcterms:modified>
</cp:coreProperties>
</file>