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26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ноября 2002 года № 1268 «Отдельные вопросы министерства финансов Республики Казахстан» (с изменениями и дополнениями по состоянию на 07.06.2012 г.)</w:t>
      </w:r>
    </w:p>
    <w:p w:rsidR="00000000" w:rsidRDefault="00D4126F">
      <w:pPr>
        <w:spacing w:after="240"/>
        <w:ind w:firstLine="400"/>
        <w:jc w:val="both"/>
      </w:pPr>
      <w:r>
        <w:t>Опубликовано: САПП Республики Казахстан, 2002 г., № 43, ст. 430</w:t>
      </w:r>
    </w:p>
    <w:p w:rsidR="00000000" w:rsidRDefault="00D4126F">
      <w:pPr>
        <w:spacing w:after="240"/>
        <w:ind w:firstLine="400"/>
        <w:jc w:val="both"/>
      </w:pPr>
      <w:r>
        <w:t>Внесены изменения:</w:t>
      </w:r>
    </w:p>
    <w:p w:rsidR="00000000" w:rsidRDefault="00D4126F">
      <w:pPr>
        <w:ind w:firstLine="400"/>
        <w:jc w:val="both"/>
      </w:pPr>
      <w:hyperlink r:id="rId7" w:anchor="sub_id=1500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24.06.04 г. № 695; </w:t>
      </w:r>
    </w:p>
    <w:p w:rsidR="00000000" w:rsidRDefault="00D4126F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1115;</w:t>
      </w:r>
    </w:p>
    <w:p w:rsidR="00000000" w:rsidRDefault="00D4126F">
      <w:pPr>
        <w:ind w:firstLine="400"/>
        <w:jc w:val="both"/>
      </w:pPr>
      <w:hyperlink r:id="rId9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20.07.07 г. № 615 (введено в действие с 9 авг</w:t>
      </w:r>
      <w:r>
        <w:rPr>
          <w:rStyle w:val="s0"/>
        </w:rPr>
        <w:t>уста 2007 г.);</w:t>
      </w:r>
    </w:p>
    <w:p w:rsidR="00000000" w:rsidRDefault="00D4126F">
      <w:pPr>
        <w:ind w:firstLine="400"/>
        <w:jc w:val="both"/>
      </w:pPr>
      <w:hyperlink r:id="rId10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753.</w:t>
      </w:r>
    </w:p>
    <w:p w:rsidR="00000000" w:rsidRDefault="00D4126F">
      <w:pPr>
        <w:ind w:firstLine="400"/>
        <w:jc w:val="both"/>
      </w:pPr>
      <w:r>
        <w:rPr>
          <w:rStyle w:val="s0"/>
        </w:rPr>
        <w:t> </w:t>
      </w:r>
    </w:p>
    <w:p w:rsidR="00000000" w:rsidRDefault="00D412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4126F">
      <w:pPr>
        <w:ind w:firstLine="400"/>
        <w:jc w:val="both"/>
      </w:pPr>
      <w:r>
        <w:rPr>
          <w:rStyle w:val="s0"/>
        </w:rPr>
        <w:t> </w:t>
      </w:r>
    </w:p>
    <w:p w:rsidR="00000000" w:rsidRDefault="00D4126F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</w:t>
      </w:r>
      <w:r>
        <w:t xml:space="preserve">авшая до внесения изменений от 24.06.04 г. (извлечение) </w:t>
      </w:r>
    </w:p>
    <w:p w:rsidR="00000000" w:rsidRDefault="00D4126F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D4126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20.07.07 г.</w:t>
      </w:r>
    </w:p>
    <w:p w:rsidR="00000000" w:rsidRDefault="00D4126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26F" w:rsidRDefault="00D4126F" w:rsidP="00D4126F">
      <w:r>
        <w:separator/>
      </w:r>
    </w:p>
  </w:endnote>
  <w:endnote w:type="continuationSeparator" w:id="0">
    <w:p w:rsidR="00D4126F" w:rsidRDefault="00D4126F" w:rsidP="00D41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26F" w:rsidRDefault="00D4126F" w:rsidP="00D4126F">
      <w:r>
        <w:separator/>
      </w:r>
    </w:p>
  </w:footnote>
  <w:footnote w:type="continuationSeparator" w:id="0">
    <w:p w:rsidR="00D4126F" w:rsidRDefault="00D4126F" w:rsidP="00D41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 w:rsidP="00D412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26F" w:rsidRPr="00D4126F" w:rsidRDefault="00D4126F" w:rsidP="00D412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28.11.02 № 1268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26F" w:rsidRDefault="00D412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26F"/>
    <w:rsid w:val="00D4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12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12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12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12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12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12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12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12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64" TargetMode="External"/><Relationship Id="rId13" Type="http://schemas.openxmlformats.org/officeDocument/2006/relationships/hyperlink" Target="http://online.zakon.kz/Document/?doc_id=301168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9035" TargetMode="External"/><Relationship Id="rId12" Type="http://schemas.openxmlformats.org/officeDocument/2006/relationships/hyperlink" Target="http://online.zakon.kz/Document/?doc_id=30348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4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092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267" TargetMode="External"/><Relationship Id="rId14" Type="http://schemas.openxmlformats.org/officeDocument/2006/relationships/hyperlink" Target="http://online.zakon.kz/Document/?doc_id=3121044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1292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28.11.02 № 1268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2024-04-24T20:43:00Z</dcterms:created>
  <dcterms:modified xsi:type="dcterms:W3CDTF">2024-04-24T20:43:00Z</dcterms:modified>
</cp:coreProperties>
</file>