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1CC9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18 декабря 2002 года № 485 Об утверждении Правил представления отчетов организациями, обладающими лицензиями на осуществление деятельности по ведению системы реестров держателей ценных бум</w:t>
      </w:r>
      <w:r>
        <w:rPr>
          <w:rStyle w:val="s0"/>
        </w:rPr>
        <w:t>аг</w:t>
      </w:r>
    </w:p>
    <w:p w:rsidR="00000000" w:rsidRDefault="003F1CC9">
      <w:pPr>
        <w:ind w:firstLine="400"/>
        <w:jc w:val="both"/>
      </w:pPr>
      <w:r>
        <w:rPr>
          <w:rStyle w:val="s0"/>
        </w:rPr>
        <w:t> </w:t>
      </w:r>
    </w:p>
    <w:p w:rsidR="00000000" w:rsidRDefault="003F1CC9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от 21 января 2003 года № 2133</w:t>
      </w:r>
    </w:p>
    <w:p w:rsidR="00000000" w:rsidRDefault="003F1CC9">
      <w:pPr>
        <w:ind w:firstLine="400"/>
        <w:jc w:val="both"/>
      </w:pPr>
      <w:r>
        <w:rPr>
          <w:rStyle w:val="s0"/>
        </w:rPr>
        <w:t> </w:t>
      </w:r>
    </w:p>
    <w:p w:rsidR="00000000" w:rsidRDefault="003F1CC9">
      <w:pPr>
        <w:ind w:firstLine="400"/>
        <w:jc w:val="both"/>
      </w:pPr>
      <w:r>
        <w:rPr>
          <w:rStyle w:val="s0"/>
        </w:rPr>
        <w:t>Опубликовано: Бюллетень нормативных правовых актов Республики Казахстан, 2003 г., № 13, ст. 825; Вестник Национального Банка Казахстана, 2003 г. № 3</w:t>
      </w:r>
    </w:p>
    <w:p w:rsidR="00000000" w:rsidRDefault="003F1CC9">
      <w:pPr>
        <w:ind w:firstLine="400"/>
        <w:jc w:val="both"/>
      </w:pPr>
      <w:r>
        <w:rPr>
          <w:rStyle w:val="s0"/>
        </w:rPr>
        <w:t> </w:t>
      </w:r>
    </w:p>
    <w:p w:rsidR="00000000" w:rsidRDefault="003F1CC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F1CC9">
      <w:pPr>
        <w:ind w:firstLine="400"/>
        <w:jc w:val="both"/>
      </w:pPr>
      <w:r>
        <w:rPr>
          <w:rStyle w:val="s0"/>
        </w:rPr>
        <w:t> </w:t>
      </w:r>
    </w:p>
    <w:p w:rsidR="00000000" w:rsidRDefault="003F1CC9">
      <w:pPr>
        <w:ind w:firstLine="400"/>
        <w:jc w:val="both"/>
      </w:pPr>
      <w:hyperlink r:id="rId7" w:history="1">
        <w:r>
          <w:rPr>
            <w:rStyle w:val="a3"/>
          </w:rPr>
          <w:t>совместным постановл</w:t>
        </w:r>
        <w:r>
          <w:rPr>
            <w:rStyle w:val="a3"/>
          </w:rPr>
          <w:t>ением</w:t>
        </w:r>
      </w:hyperlink>
      <w:r>
        <w:rPr>
          <w:rStyle w:val="s0"/>
        </w:rPr>
        <w:t xml:space="preserve"> Правлений Агентства РК по регулированию и надзору финансового рынка и финансовых организаций от 12.04.04 г. № 111 и Национального Банка РК от 12.04.04 г. № 54;</w:t>
      </w:r>
    </w:p>
    <w:p w:rsidR="00000000" w:rsidRDefault="003F1CC9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</w:t>
        </w:r>
        <w:r>
          <w:rPr>
            <w:rStyle w:val="a3"/>
          </w:rPr>
          <w:t>ением</w:t>
        </w:r>
      </w:hyperlink>
      <w:r>
        <w:rPr>
          <w:rStyle w:val="s0"/>
        </w:rPr>
        <w:t xml:space="preserve"> Правления АФН РК от 28.05.05 г. № 164;</w:t>
      </w:r>
    </w:p>
    <w:p w:rsidR="00000000" w:rsidRDefault="003F1CC9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26.11.05 г. № 415;</w:t>
      </w:r>
    </w:p>
    <w:p w:rsidR="00000000" w:rsidRDefault="003F1CC9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Правления АФН РК от 25.06.07 г. № 173. </w:t>
      </w:r>
    </w:p>
    <w:p w:rsidR="00000000" w:rsidRDefault="003F1CC9">
      <w:pPr>
        <w:ind w:firstLine="400"/>
        <w:jc w:val="both"/>
      </w:pPr>
      <w:r>
        <w:t> </w:t>
      </w:r>
    </w:p>
    <w:p w:rsidR="00000000" w:rsidRDefault="003F1CC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</w:t>
      </w:r>
      <w:r>
        <w:rPr>
          <w:rStyle w:val="s0"/>
        </w:rPr>
        <w:t>анизаций от 26 января 2009 года № 8</w:t>
      </w:r>
    </w:p>
    <w:p w:rsidR="00000000" w:rsidRDefault="003F1CC9">
      <w:pPr>
        <w:ind w:firstLine="400"/>
        <w:jc w:val="both"/>
      </w:pPr>
      <w:r>
        <w:t> </w:t>
      </w:r>
    </w:p>
    <w:p w:rsidR="00000000" w:rsidRDefault="003F1CC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F1CC9">
      <w:pPr>
        <w:ind w:firstLine="400"/>
        <w:jc w:val="both"/>
      </w:pPr>
      <w:r>
        <w:rPr>
          <w:rStyle w:val="s0"/>
        </w:rPr>
        <w:t> </w:t>
      </w:r>
    </w:p>
    <w:p w:rsidR="00000000" w:rsidRDefault="003F1CC9">
      <w:pPr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12.04.04 г.;</w:t>
      </w:r>
    </w:p>
    <w:p w:rsidR="00000000" w:rsidRDefault="003F1CC9">
      <w:pPr>
        <w:ind w:firstLine="400"/>
        <w:jc w:val="both"/>
      </w:pPr>
      <w:hyperlink r:id="rId13" w:history="1">
        <w:r>
          <w:rPr>
            <w:rStyle w:val="a3"/>
          </w:rPr>
          <w:t>реда</w:t>
        </w:r>
        <w:r>
          <w:rPr>
            <w:rStyle w:val="a3"/>
          </w:rPr>
          <w:t>кция,</w:t>
        </w:r>
      </w:hyperlink>
      <w:r>
        <w:rPr>
          <w:rStyle w:val="s0"/>
        </w:rPr>
        <w:t xml:space="preserve"> действовавшая до внесения изменений от 28.05.05 г.;</w:t>
      </w:r>
    </w:p>
    <w:p w:rsidR="00000000" w:rsidRDefault="003F1CC9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26.11.05 г. (извлечение);</w:t>
      </w:r>
    </w:p>
    <w:p w:rsidR="00000000" w:rsidRDefault="003F1CC9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25.06.07 г.</w:t>
      </w:r>
    </w:p>
    <w:p w:rsidR="00000000" w:rsidRDefault="003F1CC9">
      <w:pPr>
        <w:ind w:firstLine="400"/>
        <w:jc w:val="both"/>
      </w:pPr>
      <w:r>
        <w:t> </w:t>
      </w:r>
    </w:p>
    <w:p w:rsidR="00000000" w:rsidRDefault="003F1CC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1CC9" w:rsidRDefault="003F1CC9" w:rsidP="003F1CC9">
      <w:r>
        <w:separator/>
      </w:r>
    </w:p>
  </w:endnote>
  <w:endnote w:type="continuationSeparator" w:id="0">
    <w:p w:rsidR="003F1CC9" w:rsidRDefault="003F1CC9" w:rsidP="003F1C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CC9" w:rsidRDefault="003F1C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CC9" w:rsidRDefault="003F1C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CC9" w:rsidRDefault="003F1C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1CC9" w:rsidRDefault="003F1CC9" w:rsidP="003F1CC9">
      <w:r>
        <w:separator/>
      </w:r>
    </w:p>
  </w:footnote>
  <w:footnote w:type="continuationSeparator" w:id="0">
    <w:p w:rsidR="003F1CC9" w:rsidRDefault="003F1CC9" w:rsidP="003F1C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CC9" w:rsidRDefault="003F1C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CC9" w:rsidRDefault="003F1CC9" w:rsidP="003F1C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1CC9" w:rsidRPr="003F1CC9" w:rsidRDefault="003F1CC9" w:rsidP="003F1C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18.12.02 № 485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CC9" w:rsidRDefault="003F1C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1CC9"/>
    <w:rsid w:val="003F1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F1C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1C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1C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1C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F1C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1C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1C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1C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5755" TargetMode="External"/><Relationship Id="rId13" Type="http://schemas.openxmlformats.org/officeDocument/2006/relationships/hyperlink" Target="http://online.zakon.kz/Document/?doc_id=3001578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48486" TargetMode="External"/><Relationship Id="rId12" Type="http://schemas.openxmlformats.org/officeDocument/2006/relationships/hyperlink" Target="http://online.zakon.kz/Document/?doc_id=303617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9160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938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11933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8924" TargetMode="External"/><Relationship Id="rId14" Type="http://schemas.openxmlformats.org/officeDocument/2006/relationships/hyperlink" Target="http://online.zakon.kz/Document/?doc_id=3003900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1818</Characters>
  <Application>Microsoft Office Word</Application>
  <DocSecurity>0</DocSecurity>
  <Lines>15</Lines>
  <Paragraphs>3</Paragraphs>
  <ScaleCrop>false</ScaleCrop>
  <Company/>
  <LinksUpToDate>false</LinksUpToDate>
  <CharactersWithSpaces>2001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18.12.02 № 485 (©Paragraph 2023)</dc:title>
  <dc:subject/>
  <dc:creator>Сергей М</dc:creator>
  <cp:keywords/>
  <dc:description/>
  <cp:lastModifiedBy>Сергей М</cp:lastModifiedBy>
  <cp:revision>2</cp:revision>
  <dcterms:created xsi:type="dcterms:W3CDTF">2023-11-16T06:38:00Z</dcterms:created>
  <dcterms:modified xsi:type="dcterms:W3CDTF">2023-11-16T06:38:00Z</dcterms:modified>
</cp:coreProperties>
</file>