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6A4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и защите конкуренции от 27 января 2003 года № 17-ОД «Об утверждении Инструкции по расчету ставки прибыли (чистого дохода) на регулируемую базу задействованных активо</w:t>
      </w:r>
      <w:r>
        <w:rPr>
          <w:rStyle w:val="s0"/>
          <w:b/>
          <w:bCs/>
        </w:rPr>
        <w:t>в для субъектов естественной монополии, оказывающих услуги водоснабжения и (или) водоотведения и субъектов естественной монополии энергетического сектора» (с изменениями и дополнениями по состоянию на 24.07.2015 г.) (утратил силу)</w:t>
      </w:r>
    </w:p>
    <w:p w:rsidR="00000000" w:rsidRDefault="002F6A46">
      <w:pPr>
        <w:ind w:firstLine="400"/>
        <w:jc w:val="both"/>
      </w:pPr>
      <w:r>
        <w:rPr>
          <w:rStyle w:val="s0"/>
        </w:rPr>
        <w:t> </w:t>
      </w:r>
    </w:p>
    <w:p w:rsidR="00000000" w:rsidRDefault="002F6A46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6 февраля 2003 года № 2154</w:t>
      </w:r>
    </w:p>
    <w:p w:rsidR="00000000" w:rsidRDefault="002F6A46">
      <w:pPr>
        <w:ind w:firstLine="400"/>
        <w:jc w:val="both"/>
      </w:pPr>
      <w:r>
        <w:rPr>
          <w:rStyle w:val="s0"/>
        </w:rPr>
        <w:t> </w:t>
      </w:r>
    </w:p>
    <w:p w:rsidR="00000000" w:rsidRDefault="002F6A46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Республики Казахстан, 2003 г., № 14, ст. 829.</w:t>
      </w:r>
    </w:p>
    <w:p w:rsidR="00000000" w:rsidRDefault="002F6A46">
      <w:pPr>
        <w:ind w:firstLine="400"/>
        <w:jc w:val="both"/>
      </w:pPr>
      <w:r>
        <w:rPr>
          <w:rStyle w:val="s0"/>
        </w:rPr>
        <w:t> </w:t>
      </w:r>
    </w:p>
    <w:p w:rsidR="00000000" w:rsidRDefault="002F6A4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 мая 2020 года № 42</w:t>
      </w:r>
    </w:p>
    <w:p w:rsidR="00000000" w:rsidRDefault="002F6A46">
      <w:pPr>
        <w:ind w:firstLine="400"/>
        <w:jc w:val="both"/>
      </w:pPr>
      <w:r>
        <w:rPr>
          <w:rStyle w:val="s0"/>
        </w:rPr>
        <w:t> </w:t>
      </w:r>
    </w:p>
    <w:p w:rsidR="00000000" w:rsidRDefault="002F6A4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F6A46">
      <w:pPr>
        <w:ind w:firstLine="400"/>
        <w:jc w:val="both"/>
      </w:pPr>
      <w:r>
        <w:rPr>
          <w:rStyle w:val="s0"/>
        </w:rPr>
        <w:t> </w:t>
      </w:r>
    </w:p>
    <w:p w:rsidR="00000000" w:rsidRDefault="002F6A46">
      <w:pPr>
        <w:ind w:firstLine="400"/>
        <w:jc w:val="both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РЕМ и ЗК от 23.05.03</w:t>
      </w:r>
      <w:r>
        <w:rPr>
          <w:rStyle w:val="s0"/>
        </w:rPr>
        <w:t xml:space="preserve"> г. № 138-ОД </w:t>
      </w:r>
    </w:p>
    <w:p w:rsidR="00000000" w:rsidRDefault="002F6A46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РЕМ и ЗК от 13.02.04 г. № 70-ОД (см. </w:t>
      </w:r>
      <w:hyperlink r:id="rId10" w:anchor="sub_id=600" w:history="1">
        <w:r>
          <w:rPr>
            <w:rStyle w:val="a4"/>
          </w:rPr>
          <w:t>сроки введения в действ</w:t>
        </w:r>
        <w:r>
          <w:rPr>
            <w:rStyle w:val="a4"/>
          </w:rPr>
          <w:t>ие</w:t>
        </w:r>
      </w:hyperlink>
      <w:r>
        <w:rPr>
          <w:rStyle w:val="s0"/>
        </w:rPr>
        <w:t>);</w:t>
      </w:r>
    </w:p>
    <w:p w:rsidR="00000000" w:rsidRDefault="002F6A46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РЕМ и ЗК от 25.12.08 г. № 396-ОД;</w:t>
      </w:r>
    </w:p>
    <w:p w:rsidR="00000000" w:rsidRDefault="002F6A46">
      <w:pPr>
        <w:ind w:firstLine="400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РЕМ от 24.1</w:t>
      </w:r>
      <w:r>
        <w:rPr>
          <w:rStyle w:val="s0"/>
        </w:rPr>
        <w:t>2.10 г. № 347-ОД;</w:t>
      </w:r>
    </w:p>
    <w:p w:rsidR="00000000" w:rsidRDefault="002F6A46">
      <w:pPr>
        <w:ind w:firstLine="400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РЕМ от 23.07.12 г. № 170-ОД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6A46">
      <w:pPr>
        <w:ind w:firstLine="400"/>
        <w:jc w:val="both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РЕМ от 27.02.13 г. № 69-ОД (введен в действие по истечении десяти календарных дней после</w:t>
      </w:r>
      <w:r>
        <w:rPr>
          <w:rStyle w:val="s0"/>
        </w:rPr>
        <w:t xml:space="preserve">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6A46">
      <w:pPr>
        <w:ind w:firstLine="400"/>
        <w:jc w:val="both"/>
      </w:pPr>
      <w:hyperlink r:id="rId17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Республики Казахстан</w:t>
      </w:r>
      <w:r>
        <w:rPr>
          <w:rStyle w:val="s0"/>
        </w:rPr>
        <w:t xml:space="preserve"> от 24.07.15 г. № 566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F6A46">
      <w:pPr>
        <w:ind w:firstLine="400"/>
        <w:jc w:val="both"/>
      </w:pPr>
      <w:r>
        <w:rPr>
          <w:rStyle w:val="s0"/>
        </w:rPr>
        <w:t> </w:t>
      </w:r>
    </w:p>
    <w:p w:rsidR="00000000" w:rsidRDefault="002F6A4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F6A46">
      <w:pPr>
        <w:ind w:firstLine="400"/>
        <w:jc w:val="both"/>
      </w:pPr>
      <w:r>
        <w:rPr>
          <w:rStyle w:val="s0"/>
        </w:rPr>
        <w:t> </w:t>
      </w:r>
    </w:p>
    <w:p w:rsidR="00000000" w:rsidRDefault="002F6A46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23.05.03 г. </w:t>
      </w:r>
    </w:p>
    <w:p w:rsidR="00000000" w:rsidRDefault="002F6A46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13.02.04 г.</w:t>
      </w:r>
    </w:p>
    <w:p w:rsidR="00000000" w:rsidRDefault="002F6A46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25.12.08 г.</w:t>
      </w:r>
    </w:p>
    <w:p w:rsidR="00000000" w:rsidRDefault="002F6A46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24.12.10 г.</w:t>
      </w:r>
    </w:p>
    <w:p w:rsidR="00000000" w:rsidRDefault="002F6A46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23.07.12 г.</w:t>
      </w:r>
    </w:p>
    <w:p w:rsidR="00000000" w:rsidRDefault="002F6A46">
      <w:pPr>
        <w:ind w:firstLine="400"/>
        <w:jc w:val="both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27.02.13 г.</w:t>
      </w:r>
    </w:p>
    <w:p w:rsidR="00000000" w:rsidRDefault="002F6A46">
      <w:pPr>
        <w:ind w:firstLine="400"/>
        <w:jc w:val="both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24.79.15 г.</w:t>
      </w:r>
    </w:p>
    <w:p w:rsidR="00000000" w:rsidRDefault="002F6A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A46" w:rsidRDefault="002F6A46" w:rsidP="002F6A46">
      <w:r>
        <w:separator/>
      </w:r>
    </w:p>
  </w:endnote>
  <w:endnote w:type="continuationSeparator" w:id="0">
    <w:p w:rsidR="002F6A46" w:rsidRDefault="002F6A46" w:rsidP="002F6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A46" w:rsidRDefault="002F6A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A46" w:rsidRDefault="002F6A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A46" w:rsidRDefault="002F6A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A46" w:rsidRDefault="002F6A46" w:rsidP="002F6A46">
      <w:r>
        <w:separator/>
      </w:r>
    </w:p>
  </w:footnote>
  <w:footnote w:type="continuationSeparator" w:id="0">
    <w:p w:rsidR="002F6A46" w:rsidRDefault="002F6A46" w:rsidP="002F6A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A46" w:rsidRDefault="002F6A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A46" w:rsidRDefault="002F6A46" w:rsidP="002F6A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6A46" w:rsidRPr="002F6A46" w:rsidRDefault="002F6A46" w:rsidP="002F6A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регулированию естественных монополий и защите конкуренции от 27 января 2003 года № 17-ОД «Об утверждении Инструкции по расчету ставки прибыли (чистого дохода) на регулируемую базу задействованных активов для субъектов естественной монополии, оказывающих услуги водоснабжения и (или) водоотведения и субъектов естественной монополии энергетического сектора» (с изменениями и дополнениями по состоянию на 24.07.2015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A46" w:rsidRDefault="002F6A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6A46"/>
    <w:rsid w:val="002F6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6A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6A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6A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6A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6A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6A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6A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6A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40995" TargetMode="External"/><Relationship Id="rId18" Type="http://schemas.openxmlformats.org/officeDocument/2006/relationships/hyperlink" Target="http://online.zakon.kz/Document/?doc_id=39926671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79893" TargetMode="External"/><Relationship Id="rId7" Type="http://schemas.openxmlformats.org/officeDocument/2006/relationships/hyperlink" Target="http://online.zakon.kz/Document/?doc_id=38691813" TargetMode="External"/><Relationship Id="rId12" Type="http://schemas.openxmlformats.org/officeDocument/2006/relationships/hyperlink" Target="http://online.zakon.kz/Document/?doc_id=30932699" TargetMode="External"/><Relationship Id="rId17" Type="http://schemas.openxmlformats.org/officeDocument/2006/relationships/hyperlink" Target="http://online.zakon.kz/Document/?doc_id=35641354" TargetMode="External"/><Relationship Id="rId25" Type="http://schemas.openxmlformats.org/officeDocument/2006/relationships/hyperlink" Target="http://online.zakon.kz/Document/?doc_id=32057835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5087" TargetMode="External"/><Relationship Id="rId20" Type="http://schemas.openxmlformats.org/officeDocument/2006/relationships/hyperlink" Target="http://online.zakon.kz/Document/?doc_id=3137028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9854" TargetMode="External"/><Relationship Id="rId24" Type="http://schemas.openxmlformats.org/officeDocument/2006/relationships/hyperlink" Target="http://online.zakon.kz/Document/?doc_id=31375101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74904" TargetMode="External"/><Relationship Id="rId23" Type="http://schemas.openxmlformats.org/officeDocument/2006/relationships/hyperlink" Target="http://online.zakon.kz/Document/?doc_id=31241160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47215" TargetMode="External"/><Relationship Id="rId19" Type="http://schemas.openxmlformats.org/officeDocument/2006/relationships/hyperlink" Target="http://online.zakon.kz/Document/?doc_id=303702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215" TargetMode="External"/><Relationship Id="rId14" Type="http://schemas.openxmlformats.org/officeDocument/2006/relationships/hyperlink" Target="http://online.zakon.kz/Document/?doc_id=31241150" TargetMode="External"/><Relationship Id="rId22" Type="http://schemas.openxmlformats.org/officeDocument/2006/relationships/hyperlink" Target="http://online.zakon.kz/Document/?doc_id=30932734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10405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293</Words>
  <Characters>3090</Characters>
  <Application>Microsoft Office Word</Application>
  <DocSecurity>0</DocSecurity>
  <Lines>25</Lines>
  <Paragraphs>6</Paragraphs>
  <ScaleCrop>false</ScaleCrop>
  <Company/>
  <LinksUpToDate>false</LinksUpToDate>
  <CharactersWithSpaces>3377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регулированию естественных монополий и защите конкуренции от 27 января 2003 года № 17-ОД «Об утверждении Инструкции по расчету ставки прибыли (чистого дохода) на регулируемую базу задействованных активов для субъектов естественной монополии, оказывающих услуги водоснабжения и (или) водоотведения и субъектов естественной монополии энергетического сектора» (с изменениями и дополнениями по состоянию на 24.07.2015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2023-11-15T10:27:00Z</dcterms:created>
  <dcterms:modified xsi:type="dcterms:W3CDTF">2023-11-15T10:27:00Z</dcterms:modified>
</cp:coreProperties>
</file>