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7BD2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финансов Республики Казахстан от 2 апреля 2003 года № 135 «Об утверждении Инструкции по заполнению форм финансовой информации, Инструкции по проведению анализа деятельности государственных предприятий и Инструкции по определению основных по</w:t>
      </w:r>
      <w:r>
        <w:rPr>
          <w:b/>
          <w:bCs/>
        </w:rPr>
        <w:t>казателей эффективности деятельности негосударственных юридических лиц с участием государства в уставном капитале» (с изменениями и дополнениями по состоянию на 10.09.04 г.) (утратил силу)</w:t>
      </w:r>
    </w:p>
    <w:p w:rsidR="00000000" w:rsidRDefault="00D57BD2">
      <w:pPr>
        <w:spacing w:after="240"/>
        <w:ind w:firstLine="400"/>
        <w:jc w:val="both"/>
      </w:pPr>
      <w:r>
        <w:t>Зарегистрирован в Министерстве юстиции Республики Казахстан 28 апреля 2003 года № 2250</w:t>
      </w:r>
    </w:p>
    <w:p w:rsidR="00000000" w:rsidRDefault="00D57BD2">
      <w:pPr>
        <w:spacing w:after="240"/>
        <w:ind w:firstLine="400"/>
        <w:jc w:val="both"/>
      </w:pPr>
      <w:r>
        <w:t>Опубликован: «Официальная газета» от 20 декабря 2003 г. № 51 (156)</w:t>
      </w:r>
    </w:p>
    <w:p w:rsidR="00000000" w:rsidRDefault="00D57BD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29 ноября 2012 года № 523</w:t>
      </w:r>
    </w:p>
    <w:p w:rsidR="00000000" w:rsidRDefault="00D57BD2">
      <w:pPr>
        <w:spacing w:after="240"/>
        <w:ind w:firstLine="400"/>
        <w:jc w:val="both"/>
      </w:pPr>
      <w:r>
        <w:t> </w:t>
      </w:r>
    </w:p>
    <w:p w:rsidR="00000000" w:rsidRDefault="00D57BD2">
      <w:pPr>
        <w:spacing w:after="240"/>
        <w:ind w:firstLine="400"/>
        <w:jc w:val="both"/>
      </w:pPr>
      <w:r>
        <w:t>Внесены изменения:</w:t>
      </w:r>
    </w:p>
    <w:p w:rsidR="00000000" w:rsidRDefault="00D57BD2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t xml:space="preserve"> и.о. Министра финансов РК от 10.09.04 г. № 348</w:t>
      </w:r>
    </w:p>
    <w:p w:rsidR="00000000" w:rsidRDefault="00D57BD2">
      <w:pPr>
        <w:spacing w:after="240"/>
        <w:ind w:firstLine="400"/>
        <w:jc w:val="both"/>
      </w:pPr>
      <w:r>
        <w:t>Предыдущие редакции:</w:t>
      </w:r>
    </w:p>
    <w:p w:rsidR="00000000" w:rsidRDefault="00D57BD2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10.09.04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7BD2" w:rsidRDefault="00D57BD2" w:rsidP="00D57BD2">
      <w:r>
        <w:separator/>
      </w:r>
    </w:p>
  </w:endnote>
  <w:endnote w:type="continuationSeparator" w:id="0">
    <w:p w:rsidR="00D57BD2" w:rsidRDefault="00D57BD2" w:rsidP="00D57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BD2" w:rsidRDefault="00D57B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BD2" w:rsidRDefault="00D57B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BD2" w:rsidRDefault="00D57B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7BD2" w:rsidRDefault="00D57BD2" w:rsidP="00D57BD2">
      <w:r>
        <w:separator/>
      </w:r>
    </w:p>
  </w:footnote>
  <w:footnote w:type="continuationSeparator" w:id="0">
    <w:p w:rsidR="00D57BD2" w:rsidRDefault="00D57BD2" w:rsidP="00D57B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BD2" w:rsidRDefault="00D57B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BD2" w:rsidRDefault="00D57BD2" w:rsidP="00D57B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7BD2" w:rsidRPr="00D57BD2" w:rsidRDefault="00D57BD2" w:rsidP="00D57B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ФИНАНСОВ РК ОТ 02.04.03 № 135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BD2" w:rsidRDefault="00D57B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7BD2"/>
    <w:rsid w:val="00D57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57B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7B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7B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7B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57B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7B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7B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7B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35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0527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949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981</Characters>
  <Application>Microsoft Office Word</Application>
  <DocSecurity>0</DocSecurity>
  <Lines>8</Lines>
  <Paragraphs>2</Paragraphs>
  <ScaleCrop>false</ScaleCrop>
  <Company/>
  <LinksUpToDate>false</LinksUpToDate>
  <CharactersWithSpaces>1095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ФИНАНСОВ РК ОТ 02.04.03 № 135 (©Paragraph 2023)</dc:title>
  <dc:subject/>
  <dc:creator>Сергей М</dc:creator>
  <cp:keywords/>
  <dc:description/>
  <cp:lastModifiedBy>Сергей М</cp:lastModifiedBy>
  <cp:revision>2</cp:revision>
  <dcterms:created xsi:type="dcterms:W3CDTF">2023-11-30T02:45:00Z</dcterms:created>
  <dcterms:modified xsi:type="dcterms:W3CDTF">2023-11-30T02:45:00Z</dcterms:modified>
</cp:coreProperties>
</file>