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2ECA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25 июля 2003 года № 257 «Об утверждении Правил лицензирования операций, связанных с использованием валютных ценностей»</w:t>
      </w:r>
    </w:p>
    <w:p w:rsidR="00000000" w:rsidRDefault="00A02ECA">
      <w:pPr>
        <w:spacing w:after="240"/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3 сентября 2003 года под № 2469</w:t>
      </w:r>
    </w:p>
    <w:p w:rsidR="00000000" w:rsidRDefault="00A02ECA">
      <w:pPr>
        <w:spacing w:after="240"/>
        <w:ind w:firstLine="400"/>
        <w:jc w:val="both"/>
      </w:pPr>
      <w:r>
        <w:t>Опубликовано: «Казахстанская правда» от 16 сентября 2003 г. № 265-266 (24205-24206); Вестник Национального Банка Казахста</w:t>
      </w:r>
      <w:r>
        <w:t>на, 2003 г., № 18</w:t>
      </w:r>
    </w:p>
    <w:p w:rsidR="00000000" w:rsidRDefault="00A02EC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02ECA">
      <w:pPr>
        <w:ind w:firstLine="400"/>
        <w:jc w:val="both"/>
      </w:pPr>
      <w:r>
        <w:t> </w:t>
      </w:r>
    </w:p>
    <w:p w:rsidR="00000000" w:rsidRDefault="00A02EC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03.02.05 г. № 19</w:t>
      </w:r>
    </w:p>
    <w:p w:rsidR="00000000" w:rsidRDefault="00A02ECA">
      <w:pPr>
        <w:ind w:firstLine="400"/>
        <w:jc w:val="both"/>
      </w:pPr>
      <w:r>
        <w:rPr>
          <w:rStyle w:val="s0"/>
        </w:rPr>
        <w:t> </w:t>
      </w:r>
    </w:p>
    <w:p w:rsidR="00000000" w:rsidRDefault="00A02EC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октября 2005 г. № 134</w:t>
      </w:r>
    </w:p>
    <w:p w:rsidR="00000000" w:rsidRDefault="00A02ECA">
      <w:pPr>
        <w:ind w:firstLine="400"/>
        <w:jc w:val="both"/>
      </w:pPr>
      <w:r>
        <w:t> </w:t>
      </w:r>
    </w:p>
    <w:p w:rsidR="00000000" w:rsidRDefault="00A02ECA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A02ECA">
      <w:pPr>
        <w:ind w:firstLine="400"/>
        <w:jc w:val="both"/>
      </w:pPr>
      <w:r>
        <w:t> </w:t>
      </w:r>
    </w:p>
    <w:p w:rsidR="00000000" w:rsidRDefault="00A02EC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</w:t>
      </w:r>
      <w:r>
        <w:rPr>
          <w:rStyle w:val="s0"/>
        </w:rPr>
        <w:t xml:space="preserve"> действовавшая до внесения изменений от 3 февраля 2005 года</w:t>
      </w:r>
    </w:p>
    <w:p w:rsidR="00000000" w:rsidRDefault="00A02ECA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ECA" w:rsidRDefault="00A02ECA" w:rsidP="00A02ECA">
      <w:r>
        <w:separator/>
      </w:r>
    </w:p>
  </w:endnote>
  <w:endnote w:type="continuationSeparator" w:id="0">
    <w:p w:rsidR="00A02ECA" w:rsidRDefault="00A02ECA" w:rsidP="00A02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ECA" w:rsidRDefault="00A02E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ECA" w:rsidRDefault="00A02E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ECA" w:rsidRDefault="00A02E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ECA" w:rsidRDefault="00A02ECA" w:rsidP="00A02ECA">
      <w:r>
        <w:separator/>
      </w:r>
    </w:p>
  </w:footnote>
  <w:footnote w:type="continuationSeparator" w:id="0">
    <w:p w:rsidR="00A02ECA" w:rsidRDefault="00A02ECA" w:rsidP="00A02E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ECA" w:rsidRDefault="00A02E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ECA" w:rsidRDefault="00A02ECA" w:rsidP="00A02E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2ECA" w:rsidRPr="00A02ECA" w:rsidRDefault="00A02ECA" w:rsidP="00A02E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25.07.03 № 257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ECA" w:rsidRDefault="00A02E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2ECA"/>
    <w:rsid w:val="00A02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02E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2E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2E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2E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02E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2E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2E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2E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3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887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87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850</Characters>
  <Application>Microsoft Office Word</Application>
  <DocSecurity>0</DocSecurity>
  <Lines>7</Lines>
  <Paragraphs>1</Paragraphs>
  <ScaleCrop>false</ScaleCrop>
  <Company/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25.07.03 № 257 (©Paragraph 2023)</dc:title>
  <dc:subject/>
  <dc:creator>Сергей М</dc:creator>
  <cp:keywords/>
  <dc:description/>
  <cp:lastModifiedBy>Сергей М</cp:lastModifiedBy>
  <cp:revision>2</cp:revision>
  <dcterms:created xsi:type="dcterms:W3CDTF">2023-11-29T01:49:00Z</dcterms:created>
  <dcterms:modified xsi:type="dcterms:W3CDTF">2023-11-29T01:49:00Z</dcterms:modified>
</cp:coreProperties>
</file>