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A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2003 года № 1013 «Вопросы форменной одежды работников государственного контроля на морском и на внутреннем водном транспорте в Республике Казахстан» (с изменениями и дополнениями по состоянию на</w:t>
      </w:r>
      <w:r>
        <w:rPr>
          <w:rStyle w:val="s0"/>
          <w:b/>
          <w:bCs/>
        </w:rPr>
        <w:t xml:space="preserve"> 16.06.2009 г.) (утратило силу)</w:t>
      </w:r>
    </w:p>
    <w:p w:rsidR="00000000" w:rsidRDefault="00167A59">
      <w:pPr>
        <w:ind w:firstLine="400"/>
        <w:jc w:val="both"/>
      </w:pPr>
      <w:r>
        <w:rPr>
          <w:rStyle w:val="s0"/>
        </w:rPr>
        <w:t> </w:t>
      </w:r>
    </w:p>
    <w:p w:rsidR="00000000" w:rsidRDefault="00167A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67A59">
      <w:pPr>
        <w:ind w:firstLine="400"/>
        <w:jc w:val="both"/>
      </w:pPr>
      <w:r>
        <w:rPr>
          <w:rStyle w:val="s0"/>
        </w:rPr>
        <w:t> </w:t>
      </w:r>
    </w:p>
    <w:p w:rsidR="00000000" w:rsidRDefault="00167A5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29.11.05 г. № 1172 (введено</w:t>
      </w:r>
      <w:r>
        <w:rPr>
          <w:rStyle w:val="s3"/>
        </w:rPr>
        <w:t xml:space="preserve"> </w:t>
      </w:r>
      <w:r>
        <w:rPr>
          <w:rStyle w:val="s0"/>
        </w:rPr>
        <w:t xml:space="preserve">в действие с 1 января 2006 года); </w:t>
      </w:r>
    </w:p>
    <w:p w:rsidR="00000000" w:rsidRDefault="00167A59">
      <w:pPr>
        <w:ind w:firstLine="400"/>
        <w:jc w:val="both"/>
      </w:pPr>
      <w:hyperlink r:id="rId8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16.06.09 г. № 913 (см. </w:t>
      </w:r>
      <w:hyperlink r:id="rId9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167A59">
      <w:pPr>
        <w:ind w:firstLine="400"/>
        <w:jc w:val="both"/>
      </w:pPr>
      <w:r>
        <w:t> </w:t>
      </w:r>
    </w:p>
    <w:p w:rsidR="00000000" w:rsidRDefault="00167A59">
      <w:pPr>
        <w:ind w:firstLine="400"/>
        <w:jc w:val="both"/>
      </w:pPr>
      <w:r>
        <w:rPr>
          <w:rStyle w:val="s0"/>
        </w:rPr>
        <w:t>Утратил</w:t>
      </w:r>
      <w:r>
        <w:rPr>
          <w:rStyle w:val="s0"/>
        </w:rPr>
        <w:t xml:space="preserve">о силу в соответствии с </w:t>
      </w:r>
      <w:hyperlink r:id="rId1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октября 2011 года № 1192</w:t>
      </w:r>
    </w:p>
    <w:p w:rsidR="00000000" w:rsidRDefault="00167A59">
      <w:pPr>
        <w:ind w:firstLine="400"/>
        <w:jc w:val="both"/>
      </w:pPr>
      <w:r>
        <w:t> </w:t>
      </w:r>
    </w:p>
    <w:p w:rsidR="00000000" w:rsidRDefault="00167A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67A59">
      <w:pPr>
        <w:ind w:firstLine="400"/>
        <w:jc w:val="both"/>
      </w:pPr>
      <w:r>
        <w:rPr>
          <w:rStyle w:val="s0"/>
        </w:rPr>
        <w:t> </w:t>
      </w:r>
    </w:p>
    <w:p w:rsidR="00000000" w:rsidRDefault="00167A5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29.11.05 г.</w:t>
      </w:r>
    </w:p>
    <w:p w:rsidR="00000000" w:rsidRDefault="00167A5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16.06.09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A59" w:rsidRDefault="00167A59" w:rsidP="00167A59">
      <w:r>
        <w:separator/>
      </w:r>
    </w:p>
  </w:endnote>
  <w:endnote w:type="continuationSeparator" w:id="0">
    <w:p w:rsidR="00167A59" w:rsidRDefault="00167A59" w:rsidP="0016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A59" w:rsidRDefault="00167A59" w:rsidP="00167A59">
      <w:r>
        <w:separator/>
      </w:r>
    </w:p>
  </w:footnote>
  <w:footnote w:type="continuationSeparator" w:id="0">
    <w:p w:rsidR="00167A59" w:rsidRDefault="00167A59" w:rsidP="00167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 w:rsidP="00167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A59" w:rsidRPr="00167A59" w:rsidRDefault="00167A59" w:rsidP="00167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01.10.03 № 1013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A59" w:rsidRDefault="00167A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A59"/>
    <w:rsid w:val="0016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67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67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243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407" TargetMode="External"/><Relationship Id="rId12" Type="http://schemas.openxmlformats.org/officeDocument/2006/relationships/hyperlink" Target="http://online.zakon.kz/Document/?doc_id=304325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4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7259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24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1072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2025-02-26T06:50:00Z</dcterms:created>
  <dcterms:modified xsi:type="dcterms:W3CDTF">2025-02-26T06:50:00Z</dcterms:modified>
</cp:coreProperties>
</file>