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692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ноября 2003 года № 1185 «Об утверждении Правил подтверждения иностранцами и лицами без гражданства, претендующими на получение разрешений на постоянное проживание в Республике Казахстан, своей платежес</w:t>
      </w:r>
      <w:r>
        <w:rPr>
          <w:rStyle w:val="s0"/>
          <w:b/>
          <w:bCs/>
        </w:rPr>
        <w:t>пособности в период пребывания в Республике Казахстан» (с изменениями и дополнениями по состоянию на 10.02.2014 г.) (утратило силу)</w:t>
      </w:r>
    </w:p>
    <w:p w:rsidR="00000000" w:rsidRDefault="00DC692F">
      <w:pPr>
        <w:pStyle w:val="pj"/>
      </w:pPr>
      <w:r>
        <w:rPr>
          <w:rStyle w:val="s0"/>
          <w:b/>
          <w:bCs/>
        </w:rPr>
        <w:t> </w:t>
      </w:r>
    </w:p>
    <w:p w:rsidR="00000000" w:rsidRDefault="00DC692F">
      <w:pPr>
        <w:pStyle w:val="pj"/>
      </w:pPr>
      <w:r>
        <w:rPr>
          <w:rStyle w:val="s0"/>
        </w:rPr>
        <w:t>Опубликовано: «Казахстанская правда» от 28 ноября 2003 г. № 342 (24282); САПП Республики Казахстан, 2003 г., № 44, ст. 485</w:t>
      </w:r>
    </w:p>
    <w:p w:rsidR="00000000" w:rsidRDefault="00DC692F">
      <w:pPr>
        <w:pStyle w:val="pj"/>
      </w:pPr>
      <w:r>
        <w:rPr>
          <w:rStyle w:val="s0"/>
        </w:rPr>
        <w:t> </w:t>
      </w:r>
    </w:p>
    <w:p w:rsidR="00000000" w:rsidRDefault="00DC692F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2023 года № 758</w:t>
      </w:r>
    </w:p>
    <w:p w:rsidR="00000000" w:rsidRDefault="00DC692F">
      <w:pPr>
        <w:pStyle w:val="pj"/>
      </w:pPr>
      <w:r>
        <w:t> </w:t>
      </w:r>
    </w:p>
    <w:p w:rsidR="00000000" w:rsidRDefault="00DC692F">
      <w:pPr>
        <w:pStyle w:val="pj"/>
      </w:pPr>
      <w:r>
        <w:rPr>
          <w:rStyle w:val="s0"/>
        </w:rPr>
        <w:t>Внесены изменения:</w:t>
      </w:r>
    </w:p>
    <w:p w:rsidR="00000000" w:rsidRDefault="00DC692F">
      <w:pPr>
        <w:pStyle w:val="pj"/>
      </w:pPr>
      <w:r>
        <w:rPr>
          <w:rStyle w:val="s0"/>
        </w:rPr>
        <w:t> </w:t>
      </w:r>
    </w:p>
    <w:p w:rsidR="00000000" w:rsidRDefault="00DC692F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10.08.07 г. № 688;</w:t>
      </w:r>
    </w:p>
    <w:p w:rsidR="00000000" w:rsidRDefault="00DC692F">
      <w:pPr>
        <w:pStyle w:val="pj"/>
      </w:pPr>
      <w:hyperlink r:id="rId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18.07.11 г. № 820;</w:t>
      </w:r>
    </w:p>
    <w:p w:rsidR="00000000" w:rsidRDefault="00DC692F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27.12.11 г. № 1615;</w:t>
      </w:r>
    </w:p>
    <w:p w:rsidR="00000000" w:rsidRDefault="00DC692F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10.02.14 г. № 70 (введено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C692F">
      <w:pPr>
        <w:pStyle w:val="pj"/>
      </w:pPr>
      <w:r>
        <w:rPr>
          <w:rStyle w:val="s0"/>
        </w:rPr>
        <w:t> </w:t>
      </w:r>
    </w:p>
    <w:p w:rsidR="00000000" w:rsidRDefault="00DC692F">
      <w:pPr>
        <w:pStyle w:val="pj"/>
      </w:pPr>
      <w:r>
        <w:rPr>
          <w:rStyle w:val="s0"/>
        </w:rPr>
        <w:t>Предыдущие редакции:</w:t>
      </w:r>
    </w:p>
    <w:p w:rsidR="00000000" w:rsidRDefault="00DC692F">
      <w:pPr>
        <w:pStyle w:val="pj"/>
      </w:pPr>
      <w:r>
        <w:rPr>
          <w:rStyle w:val="s0"/>
        </w:rPr>
        <w:t> </w:t>
      </w:r>
    </w:p>
    <w:p w:rsidR="00000000" w:rsidRDefault="00DC692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10.08.07 г.</w:t>
      </w:r>
    </w:p>
    <w:p w:rsidR="00000000" w:rsidRDefault="00DC692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18.07.11 г.</w:t>
      </w:r>
    </w:p>
    <w:p w:rsidR="00000000" w:rsidRDefault="00DC692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27.12.11 г.</w:t>
      </w:r>
    </w:p>
    <w:p w:rsidR="00000000" w:rsidRDefault="00DC692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10.02.14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92F" w:rsidRDefault="00DC692F" w:rsidP="00DC692F">
      <w:r>
        <w:separator/>
      </w:r>
    </w:p>
  </w:endnote>
  <w:endnote w:type="continuationSeparator" w:id="0">
    <w:p w:rsidR="00DC692F" w:rsidRDefault="00DC692F" w:rsidP="00DC6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92F" w:rsidRDefault="00DC69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92F" w:rsidRDefault="00DC69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92F" w:rsidRDefault="00DC69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92F" w:rsidRDefault="00DC692F" w:rsidP="00DC692F">
      <w:r>
        <w:separator/>
      </w:r>
    </w:p>
  </w:footnote>
  <w:footnote w:type="continuationSeparator" w:id="0">
    <w:p w:rsidR="00DC692F" w:rsidRDefault="00DC692F" w:rsidP="00DC6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92F" w:rsidRDefault="00DC69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92F" w:rsidRDefault="00DC692F" w:rsidP="00DC69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692F" w:rsidRPr="00DC692F" w:rsidRDefault="00DC692F" w:rsidP="00DC69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ноября 2003 года № 1185 «Об утверждении Правил подтверждения иностранцами и лицами без гражданства, претендующими на получение разрешений на постоянное проживание в Республике Казахстан, своей платежеспособности в период пребывания в Республике Казахстан» (с изменениями и дополнениями по состоянию на 10.02.2014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92F" w:rsidRDefault="00DC69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692F"/>
    <w:rsid w:val="00DC6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69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69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69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69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69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69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69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69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9262" TargetMode="External"/><Relationship Id="rId13" Type="http://schemas.openxmlformats.org/officeDocument/2006/relationships/hyperlink" Target="http://online.zakon.kz/Document/?doc_id=3011930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841932" TargetMode="External"/><Relationship Id="rId12" Type="http://schemas.openxmlformats.org/officeDocument/2006/relationships/hyperlink" Target="http://online.zakon.kz/Document/?doc_id=3151964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0449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0446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206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1020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1247" TargetMode="External"/><Relationship Id="rId14" Type="http://schemas.openxmlformats.org/officeDocument/2006/relationships/hyperlink" Target="http://online.zakon.kz/Document/?doc_id=3103152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1739</Characters>
  <Application>Microsoft Office Word</Application>
  <DocSecurity>0</DocSecurity>
  <Lines>14</Lines>
  <Paragraphs>3</Paragraphs>
  <ScaleCrop>false</ScaleCrop>
  <Company/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ноября 2003 года № 1185 «Об утверждении Правил подтверждения иностранцами и лицами без гражданства, претендующими на получение разрешений на постоянное проживание в Республике Казахстан, своей платежеспособности в период пребывания в Республике Казахстан» (с изменениями и дополнениями по состоянию на 10.02.2014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2023-11-16T01:19:00Z</dcterms:created>
  <dcterms:modified xsi:type="dcterms:W3CDTF">2023-11-16T01:19:00Z</dcterms:modified>
</cp:coreProperties>
</file>