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7D4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27 октября 2003 года № 377 Об утверждении Правил представления отчетности управляющим инвестиционным портфелем</w:t>
      </w:r>
    </w:p>
    <w:p w:rsidR="00000000" w:rsidRDefault="009457D4">
      <w:pPr>
        <w:spacing w:after="240"/>
        <w:ind w:firstLine="400"/>
        <w:jc w:val="both"/>
      </w:pPr>
      <w:r>
        <w:t>Зарегистрировано Министерством юстиции Республики Казахстан от 1 декабря 2003 года № 2585</w:t>
      </w:r>
    </w:p>
    <w:p w:rsidR="00000000" w:rsidRDefault="009457D4">
      <w:pPr>
        <w:spacing w:after="240"/>
        <w:ind w:firstLine="400"/>
        <w:jc w:val="both"/>
      </w:pPr>
      <w:r>
        <w:t>Опубликовано: Вестник Национального Банка Казахстана, 2003 г., № 25</w:t>
      </w:r>
    </w:p>
    <w:p w:rsidR="00000000" w:rsidRDefault="009457D4">
      <w:pPr>
        <w:spacing w:after="240"/>
        <w:ind w:firstLine="400"/>
        <w:jc w:val="both"/>
      </w:pPr>
      <w:r>
        <w:t xml:space="preserve">Утратило силу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Правления Национального Банка РК от 15 декабря 2004 г. № 169 </w:t>
      </w:r>
    </w:p>
    <w:p w:rsidR="00000000" w:rsidRDefault="009457D4">
      <w:pPr>
        <w:spacing w:after="240"/>
        <w:ind w:firstLine="400"/>
        <w:jc w:val="both"/>
      </w:pPr>
      <w:r>
        <w:t>Внесены изменения:</w:t>
      </w:r>
    </w:p>
    <w:p w:rsidR="00000000" w:rsidRDefault="009457D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АФН РК от 21.08.04 г. № 253</w:t>
      </w:r>
    </w:p>
    <w:p w:rsidR="00000000" w:rsidRDefault="009457D4">
      <w:pPr>
        <w:spacing w:after="240"/>
        <w:ind w:firstLine="400"/>
        <w:jc w:val="both"/>
      </w:pPr>
      <w:r>
        <w:t>Предыдущие редакции:</w:t>
      </w:r>
    </w:p>
    <w:p w:rsidR="00000000" w:rsidRDefault="009457D4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21.08.04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7D4" w:rsidRDefault="009457D4" w:rsidP="009457D4">
      <w:r>
        <w:separator/>
      </w:r>
    </w:p>
  </w:endnote>
  <w:endnote w:type="continuationSeparator" w:id="0">
    <w:p w:rsidR="009457D4" w:rsidRDefault="009457D4" w:rsidP="00945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7D4" w:rsidRDefault="009457D4" w:rsidP="009457D4">
      <w:r>
        <w:separator/>
      </w:r>
    </w:p>
  </w:footnote>
  <w:footnote w:type="continuationSeparator" w:id="0">
    <w:p w:rsidR="009457D4" w:rsidRDefault="009457D4" w:rsidP="00945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 w:rsidP="00945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7D4" w:rsidRPr="009457D4" w:rsidRDefault="009457D4" w:rsidP="00945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27.10.03 № 377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D4" w:rsidRDefault="009457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7D4"/>
    <w:rsid w:val="0094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5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7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5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7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7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3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751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27.10.03 № 377 (©Paragraph 2023)</dc:title>
  <dc:subject/>
  <dc:creator>Сергей М</dc:creator>
  <cp:keywords/>
  <dc:description/>
  <cp:lastModifiedBy>Сергей М</cp:lastModifiedBy>
  <cp:revision>2</cp:revision>
  <dcterms:created xsi:type="dcterms:W3CDTF">2023-11-29T06:24:00Z</dcterms:created>
  <dcterms:modified xsi:type="dcterms:W3CDTF">2023-11-29T06:24:00Z</dcterms:modified>
</cp:coreProperties>
</file>