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26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13 декабря 2003 года № 1265 «Об утверждении Перечня особо важных групповых и локальных систем водоснабжения, являющихся безальтернативными источниками водоснабжения» (с изменениями и дополнениями по состо</w:t>
      </w:r>
      <w:r>
        <w:rPr>
          <w:b/>
          <w:bCs/>
        </w:rPr>
        <w:t>янию на 12.05.2014 г.) (утратило силу)</w:t>
      </w:r>
    </w:p>
    <w:p w:rsidR="00000000" w:rsidRDefault="00DC2265">
      <w:pPr>
        <w:spacing w:after="240"/>
        <w:ind w:firstLine="400"/>
        <w:jc w:val="both"/>
      </w:pPr>
      <w:r>
        <w:t>Опубликовано: САПП Республики Казахстан, 2003 г., № 46, ст. 520</w:t>
      </w:r>
    </w:p>
    <w:p w:rsidR="00000000" w:rsidRDefault="00DC2265">
      <w:pPr>
        <w:spacing w:after="240"/>
        <w:ind w:firstLine="400"/>
        <w:jc w:val="both"/>
      </w:pPr>
      <w:r>
        <w:t>Внесены изменения:</w:t>
      </w:r>
    </w:p>
    <w:p w:rsidR="00000000" w:rsidRDefault="00DC226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25.02.08 г. № 189;</w:t>
      </w:r>
    </w:p>
    <w:p w:rsidR="00000000" w:rsidRDefault="00DC2265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30.03.09 г. № 426;</w:t>
      </w:r>
    </w:p>
    <w:p w:rsidR="00000000" w:rsidRDefault="00DC226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25.03.10 г. № 234;</w:t>
      </w:r>
    </w:p>
    <w:p w:rsidR="00000000" w:rsidRDefault="00DC226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28.12.10 г. № 1430;</w:t>
      </w:r>
    </w:p>
    <w:p w:rsidR="00000000" w:rsidRDefault="00DC2265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14.05.11 г. № 517;</w:t>
      </w:r>
    </w:p>
    <w:p w:rsidR="00000000" w:rsidRDefault="00DC2265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16.01.12 г. № 63 (введено в действие с 1 января 2012 года);</w:t>
      </w:r>
    </w:p>
    <w:p w:rsidR="00000000" w:rsidRDefault="00DC2265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12.05.14 г. № 4</w:t>
      </w:r>
      <w:r>
        <w:rPr>
          <w:rStyle w:val="s0"/>
        </w:rPr>
        <w:t>79.</w:t>
      </w:r>
    </w:p>
    <w:p w:rsidR="00000000" w:rsidRDefault="00DC2265">
      <w:pPr>
        <w:ind w:firstLine="400"/>
        <w:jc w:val="both"/>
      </w:pPr>
      <w:r>
        <w:rPr>
          <w:rStyle w:val="s0"/>
        </w:rPr>
        <w:t> </w:t>
      </w:r>
    </w:p>
    <w:p w:rsidR="00000000" w:rsidRDefault="00DC226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DC2265">
      <w:pPr>
        <w:ind w:firstLine="400"/>
        <w:jc w:val="both"/>
      </w:pPr>
      <w:r>
        <w:t> </w:t>
      </w:r>
    </w:p>
    <w:p w:rsidR="00000000" w:rsidRDefault="00DC226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C2265">
      <w:pPr>
        <w:ind w:firstLine="400"/>
        <w:jc w:val="both"/>
      </w:pPr>
      <w:r>
        <w:rPr>
          <w:rStyle w:val="s0"/>
        </w:rPr>
        <w:t> </w:t>
      </w:r>
    </w:p>
    <w:p w:rsidR="00000000" w:rsidRDefault="00DC226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25.02.08 г.</w:t>
      </w:r>
    </w:p>
    <w:p w:rsidR="00000000" w:rsidRDefault="00DC226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30.03.09 г.</w:t>
      </w:r>
    </w:p>
    <w:p w:rsidR="00000000" w:rsidRDefault="00DC226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25.03.10 г.</w:t>
      </w:r>
    </w:p>
    <w:p w:rsidR="00000000" w:rsidRDefault="00DC226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28.12.10 г.</w:t>
      </w:r>
    </w:p>
    <w:p w:rsidR="00000000" w:rsidRDefault="00DC226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14.05.11 г.</w:t>
      </w:r>
    </w:p>
    <w:p w:rsidR="00000000" w:rsidRDefault="00DC226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16.01.12 г. </w:t>
      </w:r>
    </w:p>
    <w:p w:rsidR="00000000" w:rsidRDefault="00DC226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12.05.14 г. </w:t>
      </w:r>
    </w:p>
    <w:p w:rsidR="00000000" w:rsidRDefault="00DC2265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265" w:rsidRDefault="00DC2265" w:rsidP="00DC2265">
      <w:r>
        <w:separator/>
      </w:r>
    </w:p>
  </w:endnote>
  <w:endnote w:type="continuationSeparator" w:id="0">
    <w:p w:rsidR="00DC2265" w:rsidRDefault="00DC2265" w:rsidP="00DC2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265" w:rsidRDefault="00DC2265" w:rsidP="00DC2265">
      <w:r>
        <w:separator/>
      </w:r>
    </w:p>
  </w:footnote>
  <w:footnote w:type="continuationSeparator" w:id="0">
    <w:p w:rsidR="00DC2265" w:rsidRDefault="00DC2265" w:rsidP="00DC22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 w:rsidP="00DC22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265" w:rsidRPr="00DC2265" w:rsidRDefault="00DC2265" w:rsidP="00DC22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13.12.03 № 1265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265" w:rsidRDefault="00DC22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265"/>
    <w:rsid w:val="00DC2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2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2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2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2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2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2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2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2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1070" TargetMode="External"/><Relationship Id="rId13" Type="http://schemas.openxmlformats.org/officeDocument/2006/relationships/hyperlink" Target="http://online.zakon.kz/Document/?doc_id=31547620" TargetMode="External"/><Relationship Id="rId18" Type="http://schemas.openxmlformats.org/officeDocument/2006/relationships/hyperlink" Target="http://online.zakon.kz/Document/?doc_id=3091405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7899" TargetMode="External"/><Relationship Id="rId7" Type="http://schemas.openxmlformats.org/officeDocument/2006/relationships/hyperlink" Target="http://online.zakon.kz/Document/?doc_id=30165191" TargetMode="External"/><Relationship Id="rId12" Type="http://schemas.openxmlformats.org/officeDocument/2006/relationships/hyperlink" Target="http://online.zakon.kz/Document/?doc_id=31116013" TargetMode="External"/><Relationship Id="rId17" Type="http://schemas.openxmlformats.org/officeDocument/2006/relationships/hyperlink" Target="http://online.zakon.kz/Document/?doc_id=3060342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1147" TargetMode="External"/><Relationship Id="rId20" Type="http://schemas.openxmlformats.org/officeDocument/2006/relationships/hyperlink" Target="http://online.zakon.kz/Document/?doc_id=3111614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798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520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913885" TargetMode="External"/><Relationship Id="rId19" Type="http://schemas.openxmlformats.org/officeDocument/2006/relationships/hyperlink" Target="http://online.zakon.kz/Document/?doc_id=309879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3402" TargetMode="External"/><Relationship Id="rId14" Type="http://schemas.openxmlformats.org/officeDocument/2006/relationships/hyperlink" Target="http://online.zakon.kz/Document/?doc_id=3497491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2171</Characters>
  <Application>Microsoft Office Word</Application>
  <DocSecurity>0</DocSecurity>
  <Lines>18</Lines>
  <Paragraphs>4</Paragraphs>
  <ScaleCrop>false</ScaleCrop>
  <Company/>
  <LinksUpToDate>false</LinksUpToDate>
  <CharactersWithSpaces>2352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13.12.03 № 1265 (©Paragraph 2023)</dc:title>
  <dc:subject/>
  <dc:creator>Сергей М</dc:creator>
  <cp:keywords/>
  <dc:description/>
  <cp:lastModifiedBy>Сергей М</cp:lastModifiedBy>
  <cp:revision>2</cp:revision>
  <dcterms:created xsi:type="dcterms:W3CDTF">2023-11-09T10:53:00Z</dcterms:created>
  <dcterms:modified xsi:type="dcterms:W3CDTF">2023-11-09T10:53:00Z</dcterms:modified>
</cp:coreProperties>
</file>