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781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6 декабря 2003 года № 430 «Об утверждении Правил выпуска, размещения, обращения и погашения казахстанских депозитарных расписок, государственной регистрации их выпуска и представления отче</w:t>
      </w:r>
      <w:r>
        <w:rPr>
          <w:rStyle w:val="s0"/>
          <w:b/>
          <w:bCs/>
        </w:rPr>
        <w:t>тов об итогах размещения или погашения казахстанских депозитарных расписок, а также о требованиях, подлежащих соблюдению эмитентом казахстанских депозитарных расписок» (с изменениями и дополнениями по состоянию на 19.12.2015 г.) (утратило силу)</w:t>
      </w:r>
    </w:p>
    <w:p w:rsidR="00000000" w:rsidRDefault="0038781D">
      <w:pPr>
        <w:spacing w:after="240"/>
        <w:ind w:firstLine="400"/>
        <w:jc w:val="both"/>
      </w:pPr>
      <w:r>
        <w:t>Зарегистрировано Министерством юстиции Республики Казахстан от 29 декабря 2003 года № 2646</w:t>
      </w:r>
    </w:p>
    <w:p w:rsidR="00000000" w:rsidRDefault="0038781D">
      <w:pPr>
        <w:spacing w:after="240"/>
        <w:ind w:firstLine="400"/>
        <w:jc w:val="both"/>
      </w:pPr>
      <w:r>
        <w:t>Опубликовано: Вестник Национального Банка Казахстана, 1-18 января 2004 год, № 1; «Казахстанская правда» от 5 февраля 2004 г. № 23 (24333)</w:t>
      </w:r>
    </w:p>
    <w:p w:rsidR="00000000" w:rsidRDefault="0038781D">
      <w:pPr>
        <w:ind w:firstLine="397"/>
        <w:jc w:val="both"/>
      </w:pPr>
      <w:r>
        <w:rPr>
          <w:rStyle w:val="s0"/>
        </w:rPr>
        <w:t> </w:t>
      </w:r>
    </w:p>
    <w:p w:rsidR="00000000" w:rsidRDefault="0038781D">
      <w:pPr>
        <w:ind w:firstLine="397"/>
        <w:jc w:val="both"/>
      </w:pPr>
      <w:r>
        <w:rPr>
          <w:rStyle w:val="s0"/>
        </w:rPr>
        <w:t>Утратило силу в соответст</w:t>
      </w:r>
      <w:r>
        <w:rPr>
          <w:rStyle w:val="s0"/>
        </w:rPr>
        <w:t xml:space="preserve">вии с </w:t>
      </w:r>
      <w:hyperlink r:id="rId7" w:anchor="sub_id=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декабря 2018 года № 322</w:t>
      </w:r>
    </w:p>
    <w:p w:rsidR="00000000" w:rsidRDefault="0038781D">
      <w:pPr>
        <w:ind w:firstLine="397"/>
        <w:jc w:val="both"/>
      </w:pPr>
      <w:r>
        <w:rPr>
          <w:rStyle w:val="s0"/>
        </w:rPr>
        <w:t> </w:t>
      </w:r>
    </w:p>
    <w:p w:rsidR="00000000" w:rsidRDefault="0038781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8781D">
      <w:pPr>
        <w:ind w:firstLine="400"/>
        <w:jc w:val="both"/>
      </w:pPr>
      <w:r>
        <w:rPr>
          <w:rStyle w:val="s0"/>
        </w:rPr>
        <w:t> </w:t>
      </w:r>
    </w:p>
    <w:p w:rsidR="00000000" w:rsidRDefault="0038781D">
      <w:pPr>
        <w:ind w:firstLine="400"/>
        <w:jc w:val="both"/>
      </w:pPr>
      <w:hyperlink r:id="rId8" w:anchor="sub_id=7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АФН РК от 28.05.07 г. № 155 (см. </w:t>
      </w:r>
      <w:hyperlink r:id="rId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38781D">
      <w:pPr>
        <w:ind w:firstLine="400"/>
        <w:jc w:val="both"/>
      </w:pPr>
      <w:hyperlink r:id="rId10" w:anchor="sub_id=5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26.04.13 г. № 110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8781D">
      <w:pPr>
        <w:ind w:firstLine="400"/>
        <w:jc w:val="both"/>
      </w:pPr>
      <w:hyperlink r:id="rId1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109 (введено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но не ранее 21 ноября 2014 года);</w:t>
      </w:r>
    </w:p>
    <w:p w:rsidR="00000000" w:rsidRDefault="0038781D">
      <w:pPr>
        <w:ind w:firstLine="400"/>
        <w:jc w:val="both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19.12.15 г. № 250 (введено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8781D">
      <w:pPr>
        <w:ind w:firstLine="400"/>
        <w:jc w:val="both"/>
      </w:pPr>
      <w:r>
        <w:rPr>
          <w:rStyle w:val="s0"/>
        </w:rPr>
        <w:t> </w:t>
      </w:r>
    </w:p>
    <w:p w:rsidR="00000000" w:rsidRDefault="0038781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8781D">
      <w:pPr>
        <w:ind w:firstLine="400"/>
        <w:jc w:val="both"/>
      </w:pPr>
      <w:r>
        <w:rPr>
          <w:rStyle w:val="s0"/>
        </w:rPr>
        <w:t> </w:t>
      </w:r>
    </w:p>
    <w:p w:rsidR="00000000" w:rsidRDefault="0038781D">
      <w:pPr>
        <w:ind w:firstLine="400"/>
        <w:jc w:val="both"/>
      </w:pPr>
      <w:hyperlink r:id="rId16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28.05.07 г.</w:t>
      </w:r>
    </w:p>
    <w:p w:rsidR="00000000" w:rsidRDefault="0038781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26.04.13 г.</w:t>
      </w:r>
    </w:p>
    <w:p w:rsidR="00000000" w:rsidRDefault="0038781D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38781D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19.12.15 г.</w:t>
      </w:r>
    </w:p>
    <w:p w:rsidR="00000000" w:rsidRDefault="0038781D">
      <w:pPr>
        <w:ind w:firstLine="400"/>
        <w:jc w:val="both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781D" w:rsidRDefault="0038781D" w:rsidP="0038781D">
      <w:r>
        <w:separator/>
      </w:r>
    </w:p>
  </w:endnote>
  <w:endnote w:type="continuationSeparator" w:id="0">
    <w:p w:rsidR="0038781D" w:rsidRDefault="0038781D" w:rsidP="003878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781D" w:rsidRDefault="0038781D" w:rsidP="0038781D">
      <w:r>
        <w:separator/>
      </w:r>
    </w:p>
  </w:footnote>
  <w:footnote w:type="continuationSeparator" w:id="0">
    <w:p w:rsidR="0038781D" w:rsidRDefault="0038781D" w:rsidP="003878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 w:rsidP="003878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781D" w:rsidRPr="0038781D" w:rsidRDefault="0038781D" w:rsidP="0038781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6 декабря 2003 года № 430 «Об утверждении Правил выпуска, размещения, обращения и погашения казахстанских депозитарных расписок, государственной регистрации их выпуска и представления отчетов об итогах размещения или погашения казахстанских депозитарных расписок, а также о требованиях, подлежащих соблюдению эмитентом казахстанских депозитарных расписок» (с изменениями и дополнениями по состоянию на 19.12.2015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781D" w:rsidRDefault="0038781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781D"/>
    <w:rsid w:val="00387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8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8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8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8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8781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781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781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78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2907" TargetMode="External"/><Relationship Id="rId13" Type="http://schemas.openxmlformats.org/officeDocument/2006/relationships/hyperlink" Target="http://online.zakon.kz/Document/?doc_id=31620837" TargetMode="External"/><Relationship Id="rId18" Type="http://schemas.openxmlformats.org/officeDocument/2006/relationships/hyperlink" Target="http://online.zakon.kz/Document/?doc_id=31631374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2778221" TargetMode="External"/><Relationship Id="rId12" Type="http://schemas.openxmlformats.org/officeDocument/2006/relationships/hyperlink" Target="http://online.zakon.kz/Document/?doc_id=31620751" TargetMode="External"/><Relationship Id="rId17" Type="http://schemas.openxmlformats.org/officeDocument/2006/relationships/hyperlink" Target="http://online.zakon.kz/Document/?doc_id=31422659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3457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2250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28974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1422500" TargetMode="External"/><Relationship Id="rId19" Type="http://schemas.openxmlformats.org/officeDocument/2006/relationships/hyperlink" Target="http://online.zakon.kz/Document/?doc_id=349853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2907" TargetMode="External"/><Relationship Id="rId14" Type="http://schemas.openxmlformats.org/officeDocument/2006/relationships/hyperlink" Target="http://online.zakon.kz/Document/?doc_id=3423567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2490</Characters>
  <Application>Microsoft Office Word</Application>
  <DocSecurity>0</DocSecurity>
  <Lines>20</Lines>
  <Paragraphs>5</Paragraphs>
  <ScaleCrop>false</ScaleCrop>
  <Company>SPecialiST RePack</Company>
  <LinksUpToDate>false</LinksUpToDate>
  <CharactersWithSpaces>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6 декабря 2003 года № 430 «Об утверждении Правил выпуска, размещения, обращения и погашения казахстанских депозитарных расписок, государственной регистрации их выпуска и представления отчетов об итогах размещения или погашения казахстанских депозитарных расписок, а также о требованиях, подлежащих соблюдению эмитентом казахстанских депозитарных расписок» (с изменениями и дополнениями по состоянию на 19.12.2015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2024-06-09T09:43:00Z</dcterms:created>
  <dcterms:modified xsi:type="dcterms:W3CDTF">2024-06-09T09:43:00Z</dcterms:modified>
</cp:coreProperties>
</file>