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8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декабря 2003 года № 477 «Об утверждении Правил определения платежности банкнот и монет национальной валюты Республики Казахстан» (с изменениями и дополнениями по состоянию на 19.12.2015</w:t>
      </w:r>
      <w:r>
        <w:rPr>
          <w:rStyle w:val="s0"/>
          <w:b/>
          <w:bCs/>
        </w:rPr>
        <w:t xml:space="preserve"> г.) (утратило силу)</w:t>
      </w:r>
    </w:p>
    <w:p w:rsidR="00000000" w:rsidRDefault="00CF0827">
      <w:pPr>
        <w:ind w:firstLine="400"/>
        <w:jc w:val="both"/>
      </w:pPr>
      <w:r>
        <w:rPr>
          <w:rStyle w:val="s0"/>
        </w:rPr>
        <w:t> </w:t>
      </w:r>
    </w:p>
    <w:p w:rsidR="00000000" w:rsidRDefault="00CF0827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31 января 2004 года под № 2689</w:t>
      </w:r>
    </w:p>
    <w:p w:rsidR="00000000" w:rsidRDefault="00CF0827">
      <w:pPr>
        <w:ind w:firstLine="400"/>
        <w:jc w:val="both"/>
      </w:pPr>
      <w:r>
        <w:rPr>
          <w:rStyle w:val="s0"/>
        </w:rPr>
        <w:t> </w:t>
      </w:r>
    </w:p>
    <w:p w:rsidR="00000000" w:rsidRDefault="00CF0827">
      <w:pPr>
        <w:ind w:firstLine="400"/>
        <w:jc w:val="both"/>
      </w:pPr>
      <w:r>
        <w:rPr>
          <w:rStyle w:val="s0"/>
        </w:rPr>
        <w:t>Опубликовано: «Казахстанская правда» от 12 февраля 2004 г. № 29 (24339); Вестник Национального Банка Казахстана, 2-15 февраля 2004 г., № 3</w:t>
      </w:r>
    </w:p>
    <w:p w:rsidR="00000000" w:rsidRDefault="00CF0827">
      <w:pPr>
        <w:ind w:firstLine="400"/>
        <w:jc w:val="both"/>
      </w:pPr>
      <w:r>
        <w:rPr>
          <w:rStyle w:val="s0"/>
        </w:rPr>
        <w:t> </w:t>
      </w:r>
    </w:p>
    <w:p w:rsidR="00000000" w:rsidRDefault="00CF0827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Правления Национального Банка РК от 29 ноября 2017 года № 230</w:t>
      </w:r>
    </w:p>
    <w:p w:rsidR="00000000" w:rsidRDefault="00CF0827">
      <w:pPr>
        <w:ind w:firstLine="400"/>
        <w:jc w:val="both"/>
      </w:pPr>
      <w:r>
        <w:t> </w:t>
      </w:r>
    </w:p>
    <w:p w:rsidR="00000000" w:rsidRDefault="00CF082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F0827">
      <w:pPr>
        <w:ind w:firstLine="400"/>
        <w:jc w:val="both"/>
      </w:pPr>
      <w:r>
        <w:rPr>
          <w:rStyle w:val="s0"/>
        </w:rPr>
        <w:t> </w:t>
      </w:r>
    </w:p>
    <w:p w:rsidR="00000000" w:rsidRDefault="00CF082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14.03.07 г. № 23;</w:t>
      </w:r>
    </w:p>
    <w:p w:rsidR="00000000" w:rsidRDefault="00CF0827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25.06.10 г. № 62;</w:t>
      </w:r>
    </w:p>
    <w:p w:rsidR="00000000" w:rsidRDefault="00CF0827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24.08.12 г. № 251 (введено в дейс</w:t>
      </w:r>
      <w:r>
        <w:rPr>
          <w:rStyle w:val="s0"/>
        </w:rPr>
        <w:t xml:space="preserve">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F0827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Правления Национального Банка РК от 27.05.13 г. № 128 (введено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F0827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г. № 248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F0827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230 (введено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F0827">
      <w:r>
        <w:t> </w:t>
      </w:r>
    </w:p>
    <w:p w:rsidR="00000000" w:rsidRDefault="00CF082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F0827">
      <w:pPr>
        <w:ind w:firstLine="400"/>
        <w:jc w:val="both"/>
      </w:pPr>
      <w:r>
        <w:t> </w:t>
      </w:r>
    </w:p>
    <w:p w:rsidR="00000000" w:rsidRDefault="00CF0827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25.06.10 г.</w:t>
      </w:r>
    </w:p>
    <w:p w:rsidR="00000000" w:rsidRDefault="00CF0827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24.08.12 г.</w:t>
      </w:r>
    </w:p>
    <w:p w:rsidR="00000000" w:rsidRDefault="00CF0827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27.05.13 г.</w:t>
      </w:r>
    </w:p>
    <w:p w:rsidR="00000000" w:rsidRDefault="00CF0827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24.12.14 г.</w:t>
      </w:r>
    </w:p>
    <w:p w:rsidR="00000000" w:rsidRDefault="00CF0827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CF0827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827" w:rsidRDefault="00CF0827" w:rsidP="00CF0827">
      <w:r>
        <w:separator/>
      </w:r>
    </w:p>
  </w:endnote>
  <w:endnote w:type="continuationSeparator" w:id="0">
    <w:p w:rsidR="00CF0827" w:rsidRDefault="00CF0827" w:rsidP="00CF0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827" w:rsidRDefault="00CF08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827" w:rsidRDefault="00CF08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827" w:rsidRDefault="00CF08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827" w:rsidRDefault="00CF0827" w:rsidP="00CF0827">
      <w:r>
        <w:separator/>
      </w:r>
    </w:p>
  </w:footnote>
  <w:footnote w:type="continuationSeparator" w:id="0">
    <w:p w:rsidR="00CF0827" w:rsidRDefault="00CF0827" w:rsidP="00CF0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827" w:rsidRDefault="00CF08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827" w:rsidRDefault="00CF0827" w:rsidP="00CF0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827" w:rsidRPr="00CF0827" w:rsidRDefault="00CF0827" w:rsidP="00CF0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декабря 2003 года № 477 «Об утверждении Правил определения платежности банкнот и монет национальной валюты Республики Казахстан» (с изменениями и дополнениями по состоянию на 19.12.2015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827" w:rsidRDefault="00CF08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827"/>
    <w:rsid w:val="00CF0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0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0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0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08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0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0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0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08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7981" TargetMode="External"/><Relationship Id="rId13" Type="http://schemas.openxmlformats.org/officeDocument/2006/relationships/hyperlink" Target="http://online.zakon.kz/Document/?doc_id=31420756" TargetMode="External"/><Relationship Id="rId18" Type="http://schemas.openxmlformats.org/officeDocument/2006/relationships/hyperlink" Target="http://online.zakon.kz/Document/?doc_id=3079438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67208" TargetMode="External"/><Relationship Id="rId7" Type="http://schemas.openxmlformats.org/officeDocument/2006/relationships/hyperlink" Target="http://online.zakon.kz/Document/?doc_id=33618105" TargetMode="External"/><Relationship Id="rId12" Type="http://schemas.openxmlformats.org/officeDocument/2006/relationships/hyperlink" Target="http://online.zakon.kz/Document/?doc_id=31420631" TargetMode="External"/><Relationship Id="rId17" Type="http://schemas.openxmlformats.org/officeDocument/2006/relationships/hyperlink" Target="http://online.zakon.kz/Document/?doc_id=3640815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30753" TargetMode="External"/><Relationship Id="rId20" Type="http://schemas.openxmlformats.org/officeDocument/2006/relationships/hyperlink" Target="http://online.zakon.kz/Document/?doc_id=3143629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7330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6713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273308" TargetMode="External"/><Relationship Id="rId19" Type="http://schemas.openxmlformats.org/officeDocument/2006/relationships/hyperlink" Target="http://online.zakon.kz/Document/?doc_id=312999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4170" TargetMode="External"/><Relationship Id="rId14" Type="http://schemas.openxmlformats.org/officeDocument/2006/relationships/hyperlink" Target="http://online.zakon.kz/Document/?doc_id=31667036" TargetMode="External"/><Relationship Id="rId22" Type="http://schemas.openxmlformats.org/officeDocument/2006/relationships/hyperlink" Target="http://online.zakon.kz/Document/?doc_id=3780293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2716</Characters>
  <Application>Microsoft Office Word</Application>
  <DocSecurity>0</DocSecurity>
  <Lines>22</Lines>
  <Paragraphs>5</Paragraphs>
  <ScaleCrop>false</ScaleCrop>
  <Company/>
  <LinksUpToDate>false</LinksUpToDate>
  <CharactersWithSpaces>2964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декабря 2003 года № 477 «Об утверждении Правил определения платежности банкнот и монет национальной валюты Республики Казахстан» (с изменениями и дополнениями по состоянию на 19.12.2015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2023-11-09T12:35:00Z</dcterms:created>
  <dcterms:modified xsi:type="dcterms:W3CDTF">2023-11-09T12:35:00Z</dcterms:modified>
</cp:coreProperties>
</file>