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F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Ограничения и запреты на пользование объектами животного мира Балхашского бассейна (утверждены приказом Председателя Комитета рыбного хозяйства Министерства сельского хозяйства Республики Казахстан от 10 января 2004 года № 1-п) (с изменениями и дополнениям</w:t>
      </w:r>
      <w:r>
        <w:rPr>
          <w:rStyle w:val="s0"/>
          <w:b/>
          <w:bCs/>
        </w:rPr>
        <w:t>и по состоянию на 20.04.2006 г.) (утратил силу)</w:t>
      </w:r>
    </w:p>
    <w:p w:rsidR="00000000" w:rsidRDefault="00387FB5">
      <w:pPr>
        <w:ind w:firstLine="400"/>
        <w:jc w:val="both"/>
      </w:pPr>
      <w:r>
        <w:rPr>
          <w:rStyle w:val="s0"/>
        </w:rPr>
        <w:t> </w:t>
      </w:r>
    </w:p>
    <w:p w:rsidR="00000000" w:rsidRDefault="00387FB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7FB5">
      <w:pPr>
        <w:ind w:firstLine="400"/>
        <w:jc w:val="both"/>
      </w:pPr>
      <w:r>
        <w:rPr>
          <w:rStyle w:val="s0"/>
        </w:rPr>
        <w:t> </w:t>
      </w:r>
    </w:p>
    <w:p w:rsidR="00000000" w:rsidRDefault="00387FB5">
      <w:pPr>
        <w:ind w:firstLine="400"/>
        <w:jc w:val="both"/>
      </w:pP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</w:t>
      </w:r>
      <w:r>
        <w:rPr>
          <w:rStyle w:val="s0"/>
          <w:caps/>
        </w:rPr>
        <w:t xml:space="preserve">рх Мсх </w:t>
      </w:r>
      <w:r>
        <w:rPr>
          <w:rStyle w:val="s0"/>
        </w:rPr>
        <w:t xml:space="preserve">РК от 05.05.05 г. № 16-6/34п; </w:t>
      </w:r>
    </w:p>
    <w:p w:rsidR="00000000" w:rsidRDefault="00387FB5">
      <w:pPr>
        <w:ind w:firstLine="400"/>
        <w:jc w:val="both"/>
      </w:pP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</w:t>
      </w:r>
      <w:r>
        <w:rPr>
          <w:rStyle w:val="s0"/>
          <w:caps/>
        </w:rPr>
        <w:t xml:space="preserve">рх Мсх </w:t>
      </w:r>
      <w:r>
        <w:rPr>
          <w:rStyle w:val="s0"/>
        </w:rPr>
        <w:t xml:space="preserve">РК от 20.04.06 г. № 16-6/54п. </w:t>
      </w:r>
    </w:p>
    <w:p w:rsidR="00000000" w:rsidRDefault="00387FB5">
      <w:pPr>
        <w:ind w:firstLine="400"/>
        <w:jc w:val="both"/>
      </w:pPr>
      <w:r>
        <w:t> </w:t>
      </w:r>
    </w:p>
    <w:p w:rsidR="00000000" w:rsidRDefault="00387FB5">
      <w:pPr>
        <w:ind w:firstLine="400"/>
        <w:jc w:val="both"/>
      </w:pPr>
      <w:r>
        <w:rPr>
          <w:rStyle w:val="s0"/>
        </w:rPr>
        <w:t> </w:t>
      </w:r>
    </w:p>
    <w:p w:rsidR="00000000" w:rsidRDefault="00387FB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7FB5">
      <w:pPr>
        <w:ind w:firstLine="400"/>
        <w:jc w:val="both"/>
      </w:pPr>
      <w:r>
        <w:rPr>
          <w:rStyle w:val="s0"/>
        </w:rPr>
        <w:t> </w:t>
      </w:r>
    </w:p>
    <w:p w:rsidR="00000000" w:rsidRDefault="00387FB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05.05.05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FB5" w:rsidRDefault="00387FB5" w:rsidP="00387FB5">
      <w:r>
        <w:separator/>
      </w:r>
    </w:p>
  </w:endnote>
  <w:endnote w:type="continuationSeparator" w:id="0">
    <w:p w:rsidR="00387FB5" w:rsidRDefault="00387FB5" w:rsidP="00387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FB5" w:rsidRDefault="00387F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FB5" w:rsidRDefault="00387F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FB5" w:rsidRDefault="00387F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FB5" w:rsidRDefault="00387FB5" w:rsidP="00387FB5">
      <w:r>
        <w:separator/>
      </w:r>
    </w:p>
  </w:footnote>
  <w:footnote w:type="continuationSeparator" w:id="0">
    <w:p w:rsidR="00387FB5" w:rsidRDefault="00387FB5" w:rsidP="00387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FB5" w:rsidRDefault="00387F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FB5" w:rsidRDefault="00387FB5" w:rsidP="00387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FB5" w:rsidRPr="00387FB5" w:rsidRDefault="00387FB5" w:rsidP="00387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FB5" w:rsidRDefault="00387F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FB5"/>
    <w:rsid w:val="0038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7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7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F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7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7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F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609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6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60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697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(©Paragraph 2023)</dc:title>
  <dc:subject/>
  <dc:creator>Сергей М</dc:creator>
  <cp:keywords/>
  <dc:description/>
  <cp:lastModifiedBy>Сергей М</cp:lastModifiedBy>
  <cp:revision>2</cp:revision>
  <dcterms:created xsi:type="dcterms:W3CDTF">2023-11-28T03:54:00Z</dcterms:created>
  <dcterms:modified xsi:type="dcterms:W3CDTF">2023-11-28T03:54:00Z</dcterms:modified>
</cp:coreProperties>
</file>