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7EC">
      <w:pPr>
        <w:ind w:firstLine="400"/>
        <w:jc w:val="both"/>
      </w:pPr>
      <w:bookmarkStart w:id="0" w:name="_GoBack"/>
      <w:bookmarkEnd w:id="0"/>
      <w:r>
        <w:rPr>
          <w:rStyle w:val="s0"/>
        </w:rPr>
        <w:t>Совместное постановление Правлений Агентства Республики Казахстан по регулированию и надзору финансового рынка и финансовых организаций от 12 апреля 2004 г. № 111 и Национального Банка Республики Казахстан от 12 апреля 2004 г. № 54 «Об утверждении инструкц</w:t>
      </w:r>
      <w:r>
        <w:rPr>
          <w:rStyle w:val="s0"/>
        </w:rPr>
        <w:t xml:space="preserve">ии о перечне, формах и сроках представления финансовой отчетности организациями, осуществляющими деятельность по ведению системы реестров держателей ценных бумаг и внесении изменений в постановление Правления Национального Банка Республики Казахстан от 18 </w:t>
      </w:r>
      <w:r>
        <w:rPr>
          <w:rStyle w:val="s0"/>
        </w:rPr>
        <w:t>декабря 2002 года № 485 «Об утверждении Правил представления отчетов организациями, обладающими лицензиями на осуществление деятельности по ведению реестра держателей ценных бумаг», зарегистрированное в Министерстве юстиции Республики Казахстан под № 2133»</w:t>
      </w:r>
    </w:p>
    <w:p w:rsidR="00000000" w:rsidRDefault="003A57EC">
      <w:pPr>
        <w:ind w:firstLine="400"/>
        <w:jc w:val="both"/>
      </w:pPr>
      <w:r>
        <w:rPr>
          <w:rStyle w:val="s0"/>
        </w:rPr>
        <w:t> </w:t>
      </w:r>
    </w:p>
    <w:p w:rsidR="00000000" w:rsidRDefault="003A57E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19 мая 2004 года под № 2862</w:t>
      </w:r>
    </w:p>
    <w:p w:rsidR="00000000" w:rsidRDefault="003A57EC">
      <w:pPr>
        <w:ind w:firstLine="400"/>
        <w:jc w:val="both"/>
      </w:pPr>
      <w:r>
        <w:rPr>
          <w:rStyle w:val="s0"/>
        </w:rPr>
        <w:t> </w:t>
      </w:r>
    </w:p>
    <w:p w:rsidR="00000000" w:rsidRDefault="003A57E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 июня 2004 г. № 120-121 (24430-24431); «Официальная газета» от 19 июня 2004 г. № 25 (182); </w:t>
      </w:r>
      <w:r>
        <w:t xml:space="preserve">Вестник Национального Банка Казахстана, 7-20 июня 2004 г., № 12; Бюллетень нормативных правовых актов РК, ноябрь 2005 г., № </w:t>
      </w:r>
      <w:r>
        <w:t>20, ст. 187</w:t>
      </w:r>
    </w:p>
    <w:p w:rsidR="00000000" w:rsidRDefault="003A57EC">
      <w:pPr>
        <w:ind w:firstLine="400"/>
        <w:jc w:val="both"/>
      </w:pPr>
      <w:r>
        <w:rPr>
          <w:rStyle w:val="s0"/>
        </w:rPr>
        <w:t> </w:t>
      </w:r>
    </w:p>
    <w:p w:rsidR="00000000" w:rsidRDefault="003A57E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A57EC">
      <w:pPr>
        <w:ind w:firstLine="400"/>
        <w:jc w:val="both"/>
      </w:pPr>
      <w:r>
        <w:rPr>
          <w:rStyle w:val="s0"/>
        </w:rPr>
        <w:t> </w:t>
      </w:r>
    </w:p>
    <w:p w:rsidR="00000000" w:rsidRDefault="003A57E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15.12.04 г. № 171 (введено в действие с 01.02.05 г.)</w:t>
      </w:r>
    </w:p>
    <w:p w:rsidR="00000000" w:rsidRDefault="003A57EC">
      <w:pPr>
        <w:ind w:firstLine="400"/>
        <w:jc w:val="both"/>
      </w:pPr>
      <w:r>
        <w:t> </w:t>
      </w:r>
    </w:p>
    <w:p w:rsidR="00000000" w:rsidRDefault="003A57E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26 января 2009 года № 8</w:t>
      </w:r>
    </w:p>
    <w:p w:rsidR="00000000" w:rsidRDefault="003A57EC">
      <w:pPr>
        <w:ind w:firstLine="400"/>
        <w:jc w:val="both"/>
      </w:pPr>
      <w:r>
        <w:t> </w:t>
      </w:r>
    </w:p>
    <w:p w:rsidR="00000000" w:rsidRDefault="003A57E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57EC">
      <w:pPr>
        <w:ind w:firstLine="400"/>
        <w:jc w:val="both"/>
      </w:pPr>
      <w:r>
        <w:rPr>
          <w:rStyle w:val="s0"/>
        </w:rPr>
        <w:t> </w:t>
      </w:r>
    </w:p>
    <w:p w:rsidR="00000000" w:rsidRDefault="003A57E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15.12.04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7EC" w:rsidRDefault="003A57EC" w:rsidP="003A57EC">
      <w:r>
        <w:separator/>
      </w:r>
    </w:p>
  </w:endnote>
  <w:endnote w:type="continuationSeparator" w:id="0">
    <w:p w:rsidR="003A57EC" w:rsidRDefault="003A57EC" w:rsidP="003A5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7EC" w:rsidRDefault="003A57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7EC" w:rsidRDefault="003A57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7EC" w:rsidRDefault="003A57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7EC" w:rsidRDefault="003A57EC" w:rsidP="003A57EC">
      <w:r>
        <w:separator/>
      </w:r>
    </w:p>
  </w:footnote>
  <w:footnote w:type="continuationSeparator" w:id="0">
    <w:p w:rsidR="003A57EC" w:rsidRDefault="003A57EC" w:rsidP="003A57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7EC" w:rsidRDefault="003A57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7EC" w:rsidRDefault="003A57EC" w:rsidP="003A57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7EC" w:rsidRPr="003A57EC" w:rsidRDefault="003A57EC" w:rsidP="003A57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ПОСТАНОВЛ. ПРАВЛЕНИЙ АГ-ВА РК...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7EC" w:rsidRDefault="003A57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7EC"/>
    <w:rsid w:val="003A5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7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7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7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7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7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7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7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7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6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33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4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2025-02-19T12:16:00Z</dcterms:created>
  <dcterms:modified xsi:type="dcterms:W3CDTF">2025-02-19T12:16:00Z</dcterms:modified>
</cp:coreProperties>
</file>