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565">
      <w:pPr>
        <w:spacing w:after="240"/>
        <w:ind w:firstLine="400"/>
        <w:jc w:val="both"/>
      </w:pPr>
      <w:bookmarkStart w:id="0" w:name="_GoBack"/>
      <w:bookmarkEnd w:id="0"/>
      <w:r>
        <w:t>Приказ Министра юстиции Республики Казахстан от 1 июня 2004 года № 168 «Об утверждении форм извещений и Правил их представления органам государственной статистики»</w:t>
      </w:r>
    </w:p>
    <w:p w:rsidR="00000000" w:rsidRDefault="00615565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 июня 2004 года под № 2885</w:t>
      </w:r>
    </w:p>
    <w:p w:rsidR="00000000" w:rsidRDefault="00615565">
      <w:pPr>
        <w:spacing w:after="240"/>
        <w:ind w:firstLine="400"/>
        <w:jc w:val="both"/>
      </w:pPr>
      <w:r>
        <w:t>Опубликован: «Юридическая газета» от 23 августа 2005 г. № 154 (888)</w:t>
      </w:r>
    </w:p>
    <w:p w:rsidR="00000000" w:rsidRDefault="0061556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7 мая 2010 года № 161</w:t>
      </w:r>
    </w:p>
    <w:p w:rsidR="00000000" w:rsidRDefault="00615565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565" w:rsidRDefault="00615565" w:rsidP="00615565">
      <w:r>
        <w:separator/>
      </w:r>
    </w:p>
  </w:endnote>
  <w:endnote w:type="continuationSeparator" w:id="0">
    <w:p w:rsidR="00615565" w:rsidRDefault="00615565" w:rsidP="00615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65" w:rsidRDefault="006155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65" w:rsidRDefault="006155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65" w:rsidRDefault="006155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565" w:rsidRDefault="00615565" w:rsidP="00615565">
      <w:r>
        <w:separator/>
      </w:r>
    </w:p>
  </w:footnote>
  <w:footnote w:type="continuationSeparator" w:id="0">
    <w:p w:rsidR="00615565" w:rsidRDefault="00615565" w:rsidP="006155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65" w:rsidRDefault="006155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65" w:rsidRDefault="00615565" w:rsidP="006155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565" w:rsidRPr="00615565" w:rsidRDefault="00615565" w:rsidP="006155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01.06.04 № 168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565" w:rsidRDefault="006155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565"/>
    <w:rsid w:val="00615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155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5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5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5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155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5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5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5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9197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446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2025-04-27T23:11:00Z</dcterms:created>
  <dcterms:modified xsi:type="dcterms:W3CDTF">2025-04-27T23:11:00Z</dcterms:modified>
</cp:coreProperties>
</file>