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562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СН РК 8.02-05-2002 «Сборник 6. Бетонные и железобетонные конструкции монолитные» (с изменениями и дополнениями по состоянию на 01.03.2006 г.)</w:t>
      </w:r>
    </w:p>
    <w:p w:rsidR="00000000" w:rsidRDefault="005F5629">
      <w:pPr>
        <w:ind w:firstLine="400"/>
        <w:jc w:val="both"/>
      </w:pPr>
      <w:r>
        <w:rPr>
          <w:rStyle w:val="s0"/>
        </w:rPr>
        <w:t> </w:t>
      </w:r>
    </w:p>
    <w:p w:rsidR="00000000" w:rsidRDefault="005F5629">
      <w:pPr>
        <w:ind w:firstLine="400"/>
        <w:jc w:val="both"/>
      </w:pPr>
      <w:r>
        <w:t>С изменениями:</w:t>
      </w:r>
    </w:p>
    <w:p w:rsidR="00000000" w:rsidRDefault="005F5629">
      <w:pPr>
        <w:ind w:firstLine="400"/>
        <w:jc w:val="both"/>
      </w:pPr>
      <w:r>
        <w:t> </w:t>
      </w:r>
    </w:p>
    <w:p w:rsidR="00000000" w:rsidRDefault="005F5629">
      <w:pPr>
        <w:ind w:firstLine="400"/>
        <w:jc w:val="both"/>
      </w:pPr>
      <w:hyperlink r:id="rId7" w:anchor="sub_id=24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 xml:space="preserve">, приняты и введены в действие с 01.11.2004 г.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Комитета по делам строительства МИТ РК от 27.09.2004 г. № 387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</w:p>
    <w:p w:rsidR="00000000" w:rsidRDefault="005F5629">
      <w:pPr>
        <w:ind w:firstLine="400"/>
        <w:jc w:val="both"/>
      </w:pPr>
      <w:hyperlink r:id="rId10" w:anchor="sub_id=1500" w:history="1">
        <w:r>
          <w:rPr>
            <w:rStyle w:val="a3"/>
          </w:rPr>
          <w:t>изменения и дополнения.</w:t>
        </w:r>
      </w:hyperlink>
      <w:r>
        <w:rPr>
          <w:rStyle w:val="s0"/>
        </w:rPr>
        <w:t xml:space="preserve"> Выпуск 2 (утверждены </w:t>
      </w:r>
      <w:r>
        <w:t>приказом</w:t>
      </w:r>
      <w:r>
        <w:rPr>
          <w:rStyle w:val="s0"/>
        </w:rPr>
        <w:t xml:space="preserve"> КДС и ЖКХ МИТ РК № 419 от 29.12.2005).</w:t>
      </w:r>
    </w:p>
    <w:p w:rsidR="00000000" w:rsidRDefault="005F5629">
      <w:pPr>
        <w:ind w:firstLine="400"/>
        <w:jc w:val="both"/>
      </w:pPr>
      <w:r>
        <w:t> </w:t>
      </w:r>
    </w:p>
    <w:p w:rsidR="00000000" w:rsidRDefault="005F5629">
      <w:r>
        <w:t> </w:t>
      </w:r>
    </w:p>
    <w:p w:rsidR="00000000" w:rsidRDefault="005F5629">
      <w:pPr>
        <w:jc w:val="center"/>
      </w:pPr>
      <w:r>
        <w:rPr>
          <w:rStyle w:val="s1"/>
        </w:rPr>
        <w:t>ПРЕДИСЛОВИЕ</w:t>
      </w:r>
    </w:p>
    <w:p w:rsidR="00000000" w:rsidRDefault="005F5629">
      <w:pPr>
        <w:jc w:val="center"/>
      </w:pPr>
      <w:r>
        <w:rPr>
          <w:rStyle w:val="s1"/>
        </w:rPr>
        <w:t> </w:t>
      </w:r>
    </w:p>
    <w:p w:rsidR="00000000" w:rsidRDefault="005F5629">
      <w:pPr>
        <w:ind w:firstLine="400"/>
        <w:jc w:val="both"/>
      </w:pPr>
      <w:r>
        <w:rPr>
          <w:rStyle w:val="s0"/>
        </w:rPr>
        <w:t>1. Разработаны: ЗАО Проектная а</w:t>
      </w:r>
      <w:r>
        <w:rPr>
          <w:rStyle w:val="s0"/>
        </w:rPr>
        <w:t>кадемия «KAZGOR»</w:t>
      </w:r>
    </w:p>
    <w:p w:rsidR="00000000" w:rsidRDefault="005F5629">
      <w:pPr>
        <w:ind w:firstLine="400"/>
        <w:jc w:val="both"/>
      </w:pPr>
      <w:r>
        <w:rPr>
          <w:rStyle w:val="s0"/>
        </w:rPr>
        <w:t>2. Представлены: Управлением экономического анализа и планирования Комитета по делам строительства Министерства индустрии и торговли Республики Казахстан (МИТ РК).</w:t>
      </w:r>
    </w:p>
    <w:p w:rsidR="00000000" w:rsidRDefault="005F5629">
      <w:pPr>
        <w:ind w:firstLine="400"/>
        <w:jc w:val="both"/>
      </w:pPr>
      <w:r>
        <w:rPr>
          <w:rStyle w:val="s0"/>
        </w:rPr>
        <w:t xml:space="preserve">3. Приняты и введены в действие: </w:t>
      </w: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Комитета по делам строительства МИТ РК от 30.06.2003 г. № 260 с 01.07.2003г.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629" w:rsidRDefault="005F5629" w:rsidP="005F5629">
      <w:r>
        <w:separator/>
      </w:r>
    </w:p>
  </w:endnote>
  <w:endnote w:type="continuationSeparator" w:id="0">
    <w:p w:rsidR="005F5629" w:rsidRDefault="005F5629" w:rsidP="005F5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629" w:rsidRDefault="005F56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629" w:rsidRDefault="005F56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629" w:rsidRDefault="005F56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629" w:rsidRDefault="005F5629" w:rsidP="005F5629">
      <w:r>
        <w:separator/>
      </w:r>
    </w:p>
  </w:footnote>
  <w:footnote w:type="continuationSeparator" w:id="0">
    <w:p w:rsidR="005F5629" w:rsidRDefault="005F5629" w:rsidP="005F56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629" w:rsidRDefault="005F56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629" w:rsidRDefault="005F5629" w:rsidP="005F56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5629" w:rsidRPr="005F5629" w:rsidRDefault="005F5629" w:rsidP="005F56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СТРОИТЕЛЬНЫХ НОРМАХ ОТ 30.06.03 СН РК 8.02-05-2002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629" w:rsidRDefault="005F56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5629"/>
    <w:rsid w:val="005F5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F56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56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56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56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F56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56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56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56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626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94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59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40102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128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1008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СТРОИТЕЛЬНЫХ НОРМАХ ОТ 30.06.03 СН РК 8.02-05-2002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2024-03-29T05:18:00Z</dcterms:created>
  <dcterms:modified xsi:type="dcterms:W3CDTF">2024-03-29T05:18:00Z</dcterms:modified>
</cp:coreProperties>
</file>