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7290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Председателя Налогового комитета Министерства финансов Республики Казахстан от 25 ноября 2004 года № 606 «О внесении изменений и дополнения в приказ Председателя Налогового комитета Министерства финансов Республики Казахстан от 23 декабря 2003 года </w:t>
      </w:r>
      <w:r>
        <w:rPr>
          <w:rStyle w:val="s0"/>
        </w:rPr>
        <w:t>№ 530 «Об утверждении Правил ведения лицевых счетов», зарегистрированный за № 2672»</w:t>
      </w:r>
    </w:p>
    <w:p w:rsidR="00000000" w:rsidRDefault="00BF7290">
      <w:pPr>
        <w:ind w:firstLine="400"/>
        <w:jc w:val="both"/>
      </w:pPr>
      <w:r>
        <w:t> </w:t>
      </w:r>
    </w:p>
    <w:p w:rsidR="00000000" w:rsidRDefault="00BF729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декабря 2004 года под № 3288</w:t>
      </w:r>
    </w:p>
    <w:p w:rsidR="00000000" w:rsidRDefault="00BF7290">
      <w:pPr>
        <w:ind w:firstLine="400"/>
        <w:jc w:val="both"/>
      </w:pPr>
      <w:r>
        <w:t> </w:t>
      </w:r>
    </w:p>
    <w:p w:rsidR="00000000" w:rsidRDefault="00BF7290">
      <w:pPr>
        <w:ind w:firstLine="400"/>
        <w:jc w:val="both"/>
      </w:pPr>
      <w:r>
        <w:rPr>
          <w:rStyle w:val="s0"/>
        </w:rPr>
        <w:t>Опубликован: «Юридическая газета» от 23 сентября 2005 г. № 175-176 (909-910)</w:t>
      </w:r>
    </w:p>
    <w:p w:rsidR="00000000" w:rsidRDefault="00BF7290">
      <w:pPr>
        <w:ind w:firstLine="400"/>
        <w:jc w:val="both"/>
      </w:pPr>
      <w:r>
        <w:rPr>
          <w:rStyle w:val="s0"/>
        </w:rPr>
        <w:t> </w:t>
      </w:r>
    </w:p>
    <w:p w:rsidR="00000000" w:rsidRDefault="00BF729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29.12.08 г. № 622 </w:t>
      </w:r>
    </w:p>
    <w:p w:rsidR="00000000" w:rsidRDefault="00BF72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290" w:rsidRDefault="00BF7290" w:rsidP="00BF7290">
      <w:r>
        <w:separator/>
      </w:r>
    </w:p>
  </w:endnote>
  <w:endnote w:type="continuationSeparator" w:id="0">
    <w:p w:rsidR="00BF7290" w:rsidRDefault="00BF7290" w:rsidP="00BF7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290" w:rsidRDefault="00BF72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290" w:rsidRDefault="00BF72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290" w:rsidRDefault="00BF72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290" w:rsidRDefault="00BF7290" w:rsidP="00BF7290">
      <w:r>
        <w:separator/>
      </w:r>
    </w:p>
  </w:footnote>
  <w:footnote w:type="continuationSeparator" w:id="0">
    <w:p w:rsidR="00BF7290" w:rsidRDefault="00BF7290" w:rsidP="00BF72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290" w:rsidRDefault="00BF72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290" w:rsidRDefault="00BF7290" w:rsidP="00BF72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7290" w:rsidRPr="00BF7290" w:rsidRDefault="00BF7290" w:rsidP="00BF72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НК МФ РК ОТ 25.11.04 № 606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290" w:rsidRDefault="00BF72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7290"/>
    <w:rsid w:val="00BF7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F72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72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72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72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F72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72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72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72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89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618</Characters>
  <Application>Microsoft Office Word</Application>
  <DocSecurity>0</DocSecurity>
  <Lines>5</Lines>
  <Paragraphs>1</Paragraphs>
  <ScaleCrop>false</ScaleCrop>
  <Company>SPecialiST RePack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НК МФ РК ОТ 25.11.04 № 606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2024-07-12T20:37:00Z</dcterms:created>
  <dcterms:modified xsi:type="dcterms:W3CDTF">2024-07-12T20:37:00Z</dcterms:modified>
</cp:coreProperties>
</file>