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7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28 декабря 2004 года № 22-III «О третейских судах» (с изменениями и дополнениями по состоянию на 04.07.2014 г.) (утратил силу)</w:t>
      </w:r>
    </w:p>
    <w:p w:rsidR="00000000" w:rsidRDefault="00345701">
      <w:pPr>
        <w:ind w:firstLine="400"/>
        <w:jc w:val="both"/>
      </w:pPr>
      <w:r>
        <w:rPr>
          <w:rStyle w:val="s0"/>
        </w:rPr>
        <w:t> </w:t>
      </w:r>
    </w:p>
    <w:p w:rsidR="00000000" w:rsidRDefault="00345701">
      <w:pPr>
        <w:ind w:firstLine="400"/>
        <w:jc w:val="both"/>
      </w:pPr>
      <w:r>
        <w:rPr>
          <w:rStyle w:val="s0"/>
        </w:rPr>
        <w:t>Опубликован: «Казахстанская правда» от 7 января 2005 года № 4 (24614); «Официальная газета» от 15 января 2005 г. № 3 (212); Ведомости Парламента Республики Казахстан, декабрь, 2004 г., № 24, ст. 151</w:t>
      </w:r>
    </w:p>
    <w:p w:rsidR="00000000" w:rsidRDefault="00345701">
      <w:pPr>
        <w:ind w:firstLine="400"/>
        <w:jc w:val="both"/>
      </w:pPr>
      <w:r>
        <w:t> </w:t>
      </w:r>
    </w:p>
    <w:p w:rsidR="00000000" w:rsidRDefault="0034570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8 апреля 2016 года № 488-V</w:t>
      </w:r>
    </w:p>
    <w:p w:rsidR="00000000" w:rsidRDefault="00345701">
      <w:pPr>
        <w:ind w:firstLine="400"/>
        <w:jc w:val="both"/>
      </w:pPr>
      <w:r>
        <w:t> </w:t>
      </w:r>
    </w:p>
    <w:p w:rsidR="00000000" w:rsidRDefault="00345701">
      <w:pPr>
        <w:ind w:firstLine="400"/>
        <w:jc w:val="both"/>
      </w:pPr>
      <w:r>
        <w:t>Внесены изменения:</w:t>
      </w:r>
    </w:p>
    <w:p w:rsidR="00000000" w:rsidRDefault="00345701">
      <w:pPr>
        <w:ind w:firstLine="400"/>
        <w:jc w:val="both"/>
      </w:pPr>
      <w:r>
        <w:t> </w:t>
      </w:r>
    </w:p>
    <w:p w:rsidR="00000000" w:rsidRDefault="00345701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156-IV (введен в действи</w:t>
      </w:r>
      <w:r>
        <w:rPr>
          <w:rStyle w:val="s0"/>
        </w:rPr>
        <w:t xml:space="preserve">е по истечении шести месяцев после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45701">
      <w:pPr>
        <w:ind w:firstLine="400"/>
        <w:jc w:val="both"/>
      </w:pPr>
      <w:hyperlink r:id="rId10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05.02.10 г. № 249-IV</w:t>
      </w:r>
      <w:r>
        <w:rPr>
          <w:rStyle w:val="s0"/>
        </w:rPr>
        <w:t>;</w:t>
      </w:r>
    </w:p>
    <w:p w:rsidR="00000000" w:rsidRDefault="00345701">
      <w:pPr>
        <w:ind w:firstLine="400"/>
        <w:jc w:val="both"/>
      </w:pPr>
      <w:hyperlink r:id="rId11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17.02.12 г. № 564-IV;</w:t>
      </w:r>
    </w:p>
    <w:p w:rsidR="00000000" w:rsidRDefault="00345701">
      <w:pPr>
        <w:ind w:firstLine="400"/>
        <w:jc w:val="both"/>
      </w:pPr>
      <w:hyperlink r:id="rId1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32-V;</w:t>
      </w:r>
    </w:p>
    <w:p w:rsidR="00000000" w:rsidRDefault="00345701">
      <w:pPr>
        <w:ind w:firstLine="400"/>
        <w:jc w:val="both"/>
      </w:pPr>
      <w:hyperlink r:id="rId1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125-V (введен в действие по истечении десяти календарных дней после его первого официального </w:t>
      </w:r>
      <w:hyperlink r:id="rId14" w:history="1">
        <w:r>
          <w:rPr>
            <w:rStyle w:val="a3"/>
          </w:rPr>
          <w:t>опубликован</w:t>
        </w:r>
        <w:r>
          <w:rPr>
            <w:rStyle w:val="a3"/>
          </w:rPr>
          <w:t>ия</w:t>
        </w:r>
      </w:hyperlink>
      <w:r>
        <w:rPr>
          <w:rStyle w:val="s0"/>
        </w:rPr>
        <w:t>);</w:t>
      </w:r>
    </w:p>
    <w:p w:rsidR="00000000" w:rsidRDefault="00345701">
      <w:pPr>
        <w:ind w:firstLine="400"/>
        <w:jc w:val="both"/>
      </w:pPr>
      <w:hyperlink r:id="rId15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04.07.14 г. № 233-V (введен в действие с 1 января 2015 года).</w:t>
      </w:r>
    </w:p>
    <w:p w:rsidR="00000000" w:rsidRDefault="00345701">
      <w:pPr>
        <w:ind w:firstLine="400"/>
        <w:jc w:val="both"/>
      </w:pPr>
      <w:r>
        <w:t> </w:t>
      </w:r>
    </w:p>
    <w:p w:rsidR="00000000" w:rsidRDefault="00345701">
      <w:pPr>
        <w:ind w:firstLine="400"/>
        <w:jc w:val="both"/>
      </w:pPr>
      <w:r>
        <w:t>Предыдущие редакции:</w:t>
      </w:r>
    </w:p>
    <w:p w:rsidR="00000000" w:rsidRDefault="00345701">
      <w:pPr>
        <w:ind w:firstLine="400"/>
        <w:jc w:val="both"/>
      </w:pPr>
      <w:r>
        <w:t> </w:t>
      </w:r>
    </w:p>
    <w:p w:rsidR="00000000" w:rsidRDefault="00345701">
      <w:pPr>
        <w:ind w:firstLine="400"/>
        <w:jc w:val="both"/>
      </w:pPr>
      <w:hyperlink r:id="rId16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 xml:space="preserve">, действовавшая до внесения изменений от 04.05.09 г. </w:t>
      </w:r>
    </w:p>
    <w:p w:rsidR="00000000" w:rsidRDefault="0034570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05.02.10 г.</w:t>
      </w:r>
    </w:p>
    <w:p w:rsidR="00000000" w:rsidRDefault="0034570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17.02.12 г.</w:t>
      </w:r>
    </w:p>
    <w:p w:rsidR="00000000" w:rsidRDefault="00345701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10.07.12 г. </w:t>
      </w:r>
    </w:p>
    <w:p w:rsidR="00000000" w:rsidRDefault="0034570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03.07.13 г.</w:t>
      </w:r>
    </w:p>
    <w:p w:rsidR="00000000" w:rsidRDefault="00345701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04.07.14 г.</w:t>
      </w:r>
    </w:p>
    <w:p w:rsidR="00000000" w:rsidRDefault="00345701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701" w:rsidRDefault="00345701" w:rsidP="00345701">
      <w:r>
        <w:separator/>
      </w:r>
    </w:p>
  </w:endnote>
  <w:endnote w:type="continuationSeparator" w:id="0">
    <w:p w:rsidR="00345701" w:rsidRDefault="00345701" w:rsidP="00345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701" w:rsidRDefault="00345701" w:rsidP="00345701">
      <w:r>
        <w:separator/>
      </w:r>
    </w:p>
  </w:footnote>
  <w:footnote w:type="continuationSeparator" w:id="0">
    <w:p w:rsidR="00345701" w:rsidRDefault="00345701" w:rsidP="00345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 w:rsidP="00345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701" w:rsidRPr="00345701" w:rsidRDefault="00345701" w:rsidP="00345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28.12.04 № 22-III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1" w:rsidRDefault="003457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701"/>
    <w:rsid w:val="0034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4383" TargetMode="External"/><Relationship Id="rId13" Type="http://schemas.openxmlformats.org/officeDocument/2006/relationships/hyperlink" Target="http://online.zakon.kz/Document/?doc_id=31414185" TargetMode="External"/><Relationship Id="rId18" Type="http://schemas.openxmlformats.org/officeDocument/2006/relationships/hyperlink" Target="http://online.zakon.kz/Document/?doc_id=3113455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2392" TargetMode="External"/><Relationship Id="rId7" Type="http://schemas.openxmlformats.org/officeDocument/2006/relationships/hyperlink" Target="http://online.zakon.kz/Document/?doc_id=35110250" TargetMode="External"/><Relationship Id="rId12" Type="http://schemas.openxmlformats.org/officeDocument/2006/relationships/hyperlink" Target="http://online.zakon.kz/Document/?doc_id=31222826" TargetMode="External"/><Relationship Id="rId17" Type="http://schemas.openxmlformats.org/officeDocument/2006/relationships/hyperlink" Target="http://online.zakon.kz/Document/?doc_id=3057326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98635" TargetMode="External"/><Relationship Id="rId20" Type="http://schemas.openxmlformats.org/officeDocument/2006/relationships/hyperlink" Target="http://online.zakon.kz/Document/?doc_id=3141537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243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621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571288" TargetMode="External"/><Relationship Id="rId19" Type="http://schemas.openxmlformats.org/officeDocument/2006/relationships/hyperlink" Target="http://online.zakon.kz/Document/?doc_id=312228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4" TargetMode="External"/><Relationship Id="rId14" Type="http://schemas.openxmlformats.org/officeDocument/2006/relationships/hyperlink" Target="http://online.zakon.kz/Document/?doc_id=3141421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2188</Characters>
  <Application>Microsoft Office Word</Application>
  <DocSecurity>0</DocSecurity>
  <Lines>18</Lines>
  <Paragraphs>4</Paragraphs>
  <ScaleCrop>false</ScaleCrop>
  <Company/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28.12.04 № 22-III (©Paragraph 2023)</dc:title>
  <dc:subject/>
  <dc:creator>Сергей М</dc:creator>
  <cp:keywords/>
  <dc:description/>
  <cp:lastModifiedBy>Сергей М</cp:lastModifiedBy>
  <cp:revision>2</cp:revision>
  <dcterms:created xsi:type="dcterms:W3CDTF">2023-12-01T23:35:00Z</dcterms:created>
  <dcterms:modified xsi:type="dcterms:W3CDTF">2023-12-01T23:35:00Z</dcterms:modified>
</cp:coreProperties>
</file>