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439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27 декабря 2004 года № 375 «Об утверждении Правил представления отчета о совершенных сделках по инвестированию пенсионных активо</w:t>
      </w:r>
      <w:r>
        <w:rPr>
          <w:rStyle w:val="s0"/>
          <w:b/>
          <w:bCs/>
        </w:rPr>
        <w:t>в и собственных активов накопительными пенсионными фондами и организациями, осуществляющими инвестиционное управление пенсионными активами» (с изменениями и дополнениями по состоянию на 01.06.2010 г.) (утратило силу)</w:t>
      </w:r>
      <w:hyperlink w:anchor="sub0" w:history="1">
        <w:r>
          <w:rPr>
            <w:rStyle w:val="a3"/>
            <w:b/>
            <w:bCs/>
          </w:rPr>
          <w:t>изменениями и дополнениями</w:t>
        </w:r>
      </w:hyperlink>
      <w:r>
        <w:rPr>
          <w:rStyle w:val="s0"/>
          <w:b/>
          <w:bCs/>
        </w:rPr>
        <w:t xml:space="preserve"> по состоянию на 01.06.2010 г.)</w:t>
      </w:r>
    </w:p>
    <w:p w:rsidR="00000000" w:rsidRDefault="00B8439E">
      <w:pPr>
        <w:ind w:firstLine="400"/>
        <w:jc w:val="both"/>
      </w:pPr>
      <w:r>
        <w:rPr>
          <w:rStyle w:val="s0"/>
        </w:rPr>
        <w:t> </w:t>
      </w:r>
    </w:p>
    <w:p w:rsidR="00000000" w:rsidRDefault="00B8439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января 2005 года под № 3376</w:t>
      </w:r>
    </w:p>
    <w:p w:rsidR="00000000" w:rsidRDefault="00B8439E">
      <w:pPr>
        <w:ind w:firstLine="400"/>
        <w:jc w:val="both"/>
      </w:pPr>
      <w:r>
        <w:rPr>
          <w:rStyle w:val="s0"/>
        </w:rPr>
        <w:t> </w:t>
      </w:r>
    </w:p>
    <w:p w:rsidR="00000000" w:rsidRDefault="00B8439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8439E">
      <w:pPr>
        <w:ind w:firstLine="400"/>
        <w:jc w:val="both"/>
      </w:pPr>
      <w:r>
        <w:rPr>
          <w:rStyle w:val="s0"/>
        </w:rPr>
        <w:t> </w:t>
      </w:r>
    </w:p>
    <w:p w:rsidR="00000000" w:rsidRDefault="00B8439E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26.05.09 г. № 100;</w:t>
      </w:r>
    </w:p>
    <w:p w:rsidR="00000000" w:rsidRDefault="00B8439E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02.11</w:t>
      </w:r>
      <w:r>
        <w:rPr>
          <w:rStyle w:val="s0"/>
        </w:rPr>
        <w:t>.09 г. № 230;</w:t>
      </w:r>
    </w:p>
    <w:p w:rsidR="00000000" w:rsidRDefault="00B8439E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01.02.10 г. № 9;</w:t>
      </w:r>
    </w:p>
    <w:p w:rsidR="00000000" w:rsidRDefault="00B8439E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</w:t>
      </w:r>
      <w:r>
        <w:rPr>
          <w:rStyle w:val="s0"/>
        </w:rPr>
        <w:t xml:space="preserve"> РК от 01.06.10 г. № 73 (введено в действие по истечении шестидесяти календарных дней со дня его государственной </w:t>
      </w:r>
      <w:hyperlink r:id="rId11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МЮ РК)</w:t>
      </w:r>
    </w:p>
    <w:p w:rsidR="00000000" w:rsidRDefault="00B8439E">
      <w:pPr>
        <w:ind w:firstLine="400"/>
        <w:jc w:val="both"/>
      </w:pPr>
      <w:r>
        <w:rPr>
          <w:rStyle w:val="s0"/>
        </w:rPr>
        <w:t> </w:t>
      </w:r>
    </w:p>
    <w:p w:rsidR="00000000" w:rsidRDefault="00B8439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8439E">
      <w:pPr>
        <w:ind w:firstLine="400"/>
        <w:jc w:val="both"/>
      </w:pPr>
      <w:r>
        <w:rPr>
          <w:rStyle w:val="s0"/>
        </w:rPr>
        <w:t> </w:t>
      </w:r>
    </w:p>
    <w:p w:rsidR="00000000" w:rsidRDefault="00B8439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26.05.09 г.</w:t>
      </w:r>
    </w:p>
    <w:p w:rsidR="00000000" w:rsidRDefault="00B8439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02.11.09 г. </w:t>
      </w:r>
    </w:p>
    <w:p w:rsidR="00000000" w:rsidRDefault="00B8439E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01.02.10 г.</w:t>
      </w:r>
    </w:p>
    <w:p w:rsidR="00000000" w:rsidRDefault="00B8439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01.06.10 г.</w:t>
      </w:r>
    </w:p>
    <w:p w:rsidR="00000000" w:rsidRDefault="00B8439E">
      <w:pPr>
        <w:ind w:firstLine="400"/>
        <w:jc w:val="both"/>
      </w:pPr>
      <w:r>
        <w:t> </w:t>
      </w:r>
    </w:p>
    <w:p w:rsidR="00000000" w:rsidRDefault="00B8439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6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 февраля 2012 года № 85</w:t>
      </w:r>
    </w:p>
    <w:p w:rsidR="00000000" w:rsidRDefault="00B8439E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39E" w:rsidRDefault="00B8439E" w:rsidP="00B8439E">
      <w:r>
        <w:separator/>
      </w:r>
    </w:p>
  </w:endnote>
  <w:endnote w:type="continuationSeparator" w:id="0">
    <w:p w:rsidR="00B8439E" w:rsidRDefault="00B8439E" w:rsidP="00B84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9E" w:rsidRDefault="00B843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9E" w:rsidRDefault="00B843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9E" w:rsidRDefault="00B843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39E" w:rsidRDefault="00B8439E" w:rsidP="00B8439E">
      <w:r>
        <w:separator/>
      </w:r>
    </w:p>
  </w:footnote>
  <w:footnote w:type="continuationSeparator" w:id="0">
    <w:p w:rsidR="00B8439E" w:rsidRDefault="00B8439E" w:rsidP="00B843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9E" w:rsidRDefault="00B843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9E" w:rsidRDefault="00B8439E" w:rsidP="00B843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439E" w:rsidRPr="00B8439E" w:rsidRDefault="00B8439E" w:rsidP="00B843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27.12.04 № 375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9E" w:rsidRDefault="00B843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439E"/>
    <w:rsid w:val="00B84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43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43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43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43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43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43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43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43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25497" TargetMode="External"/><Relationship Id="rId13" Type="http://schemas.openxmlformats.org/officeDocument/2006/relationships/hyperlink" Target="http://online.zakon.kz/Document/?doc_id=3052551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439311" TargetMode="External"/><Relationship Id="rId12" Type="http://schemas.openxmlformats.org/officeDocument/2006/relationships/hyperlink" Target="http://online.zakon.kz/Document/?doc_id=3043941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6237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8403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0828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78403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92164" TargetMode="External"/><Relationship Id="rId14" Type="http://schemas.openxmlformats.org/officeDocument/2006/relationships/hyperlink" Target="http://online.zakon.kz/Document/?doc_id=3059227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1963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27.12.04 № 375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2024-05-02T04:41:00Z</dcterms:created>
  <dcterms:modified xsi:type="dcterms:W3CDTF">2024-05-02T04:41:00Z</dcterms:modified>
</cp:coreProperties>
</file>