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44F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27 ноября 2004 года № 641 «Об утверждении Правил привлечения граждан к мероприятиям по обеспечению общественного порядка их форм и видов, не связанным с контрольными и надзорными функциями» (с изменени</w:t>
      </w:r>
      <w:r>
        <w:rPr>
          <w:rStyle w:val="s0"/>
          <w:b/>
          <w:bCs/>
        </w:rPr>
        <w:t>ями и дополнениями по состоянию на 23.10.2023 г.)</w:t>
      </w:r>
    </w:p>
    <w:p w:rsidR="00000000" w:rsidRDefault="00A344F1">
      <w:pPr>
        <w:pStyle w:val="pj"/>
      </w:pPr>
      <w:r>
        <w:rPr>
          <w:rStyle w:val="s0"/>
        </w:rPr>
        <w:t> </w:t>
      </w:r>
    </w:p>
    <w:p w:rsidR="00000000" w:rsidRDefault="00A344F1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6 января 2005 года под № 3326 </w:t>
      </w:r>
    </w:p>
    <w:p w:rsidR="00000000" w:rsidRDefault="00A344F1">
      <w:pPr>
        <w:pStyle w:val="pj"/>
      </w:pPr>
      <w:r>
        <w:rPr>
          <w:rStyle w:val="s0"/>
        </w:rPr>
        <w:t> </w:t>
      </w:r>
    </w:p>
    <w:p w:rsidR="00000000" w:rsidRDefault="00A344F1">
      <w:pPr>
        <w:pStyle w:val="pj"/>
      </w:pPr>
      <w:r>
        <w:rPr>
          <w:rStyle w:val="s0"/>
        </w:rPr>
        <w:t xml:space="preserve">Опубликован: </w:t>
      </w:r>
      <w:hyperlink r:id="rId7" w:anchor="!/doc/22526/rus" w:history="1">
        <w:r>
          <w:rPr>
            <w:rStyle w:val="a4"/>
          </w:rPr>
          <w:t>ИС «Эталонный контрольный банк НПА РК в электронном виде»</w:t>
        </w:r>
      </w:hyperlink>
      <w:r>
        <w:rPr>
          <w:rStyle w:val="s0"/>
        </w:rPr>
        <w:t xml:space="preserve"> </w:t>
      </w:r>
    </w:p>
    <w:p w:rsidR="00000000" w:rsidRDefault="00A344F1">
      <w:pPr>
        <w:pStyle w:val="pj"/>
      </w:pPr>
      <w:r>
        <w:rPr>
          <w:rStyle w:val="s0"/>
        </w:rPr>
        <w:t> </w:t>
      </w:r>
    </w:p>
    <w:p w:rsidR="00000000" w:rsidRDefault="00A344F1">
      <w:pPr>
        <w:pStyle w:val="pj"/>
      </w:pPr>
      <w:r>
        <w:rPr>
          <w:rStyle w:val="s0"/>
        </w:rPr>
        <w:t>Внесены изменения:</w:t>
      </w:r>
    </w:p>
    <w:p w:rsidR="00000000" w:rsidRDefault="00A344F1">
      <w:pPr>
        <w:pStyle w:val="pj"/>
      </w:pPr>
      <w:r>
        <w:rPr>
          <w:rStyle w:val="s0"/>
        </w:rPr>
        <w:t> </w:t>
      </w:r>
    </w:p>
    <w:p w:rsidR="00000000" w:rsidRDefault="00A344F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19.06.15 г. № 463 (введен в действие по истечении десяти календар</w:t>
      </w:r>
      <w:r>
        <w:rPr>
          <w:rStyle w:val="s0"/>
        </w:rPr>
        <w:t xml:space="preserve">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44F1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02.12.15 г.</w:t>
      </w:r>
      <w:r>
        <w:rPr>
          <w:rStyle w:val="s0"/>
        </w:rPr>
        <w:t xml:space="preserve"> № 981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44F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внутренних дел РК от 16.07.18 г. № 517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44F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08.12.20 г. № 839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44F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05.10.23 г. № 723 (</w:t>
      </w:r>
      <w:hyperlink r:id="rId17" w:anchor="sub_id=6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октября 2023 г.)</w:t>
      </w:r>
    </w:p>
    <w:p w:rsidR="00000000" w:rsidRDefault="00A344F1">
      <w:pPr>
        <w:pStyle w:val="pj"/>
      </w:pPr>
      <w:r>
        <w:rPr>
          <w:rStyle w:val="s0"/>
        </w:rPr>
        <w:t> </w:t>
      </w:r>
    </w:p>
    <w:p w:rsidR="00000000" w:rsidRDefault="00A344F1">
      <w:pPr>
        <w:pStyle w:val="pj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A344F1">
      <w:pPr>
        <w:pStyle w:val="pj"/>
      </w:pPr>
      <w:r>
        <w:rPr>
          <w:rStyle w:val="s0"/>
        </w:rPr>
        <w:t> </w:t>
      </w:r>
    </w:p>
    <w:p w:rsidR="00000000" w:rsidRDefault="00A344F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19.06.15 г.</w:t>
      </w:r>
    </w:p>
    <w:p w:rsidR="00000000" w:rsidRDefault="00A344F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02.12.15 г.</w:t>
      </w:r>
    </w:p>
    <w:p w:rsidR="00000000" w:rsidRDefault="00A344F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16.07.18 г.</w:t>
      </w:r>
    </w:p>
    <w:p w:rsidR="00000000" w:rsidRDefault="00A344F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08.12.20 г.</w:t>
      </w:r>
    </w:p>
    <w:p w:rsidR="00000000" w:rsidRDefault="00A344F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05.10.23 г.</w:t>
      </w:r>
    </w:p>
    <w:p w:rsidR="00000000" w:rsidRDefault="00A344F1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4F1" w:rsidRDefault="00A344F1" w:rsidP="00A344F1">
      <w:r>
        <w:separator/>
      </w:r>
    </w:p>
  </w:endnote>
  <w:endnote w:type="continuationSeparator" w:id="0">
    <w:p w:rsidR="00A344F1" w:rsidRDefault="00A344F1" w:rsidP="00A34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F1" w:rsidRDefault="00A344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F1" w:rsidRDefault="00A344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F1" w:rsidRDefault="00A344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4F1" w:rsidRDefault="00A344F1" w:rsidP="00A344F1">
      <w:r>
        <w:separator/>
      </w:r>
    </w:p>
  </w:footnote>
  <w:footnote w:type="continuationSeparator" w:id="0">
    <w:p w:rsidR="00A344F1" w:rsidRDefault="00A344F1" w:rsidP="00A344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F1" w:rsidRDefault="00A344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F1" w:rsidRDefault="00A344F1" w:rsidP="00A34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44F1" w:rsidRDefault="00A344F1" w:rsidP="00A34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27 ноября 2004 года № 641 «Об утверждении Правил привлечения граждан к мероприятиям по обеспечению общественного порядка их форм и видов, не связанным с контрольными и надзорными функциями» (с изменениями и дополнениями по состоянию на 23.10.2023 г.)</w:t>
    </w:r>
  </w:p>
  <w:p w:rsidR="00A344F1" w:rsidRPr="00A344F1" w:rsidRDefault="00A344F1" w:rsidP="00A34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F1" w:rsidRDefault="00A344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44F1"/>
    <w:rsid w:val="00A34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44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44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44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44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44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44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44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44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33799" TargetMode="External"/><Relationship Id="rId13" Type="http://schemas.openxmlformats.org/officeDocument/2006/relationships/hyperlink" Target="http://online.zakon.kz/Document/?doc_id=39099094" TargetMode="External"/><Relationship Id="rId18" Type="http://schemas.openxmlformats.org/officeDocument/2006/relationships/hyperlink" Target="http://online.zakon.kz/Document/?doc_id=3872040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40548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836442" TargetMode="External"/><Relationship Id="rId17" Type="http://schemas.openxmlformats.org/officeDocument/2006/relationships/hyperlink" Target="http://online.zakon.kz/Document/?doc_id=3988269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82691" TargetMode="External"/><Relationship Id="rId20" Type="http://schemas.openxmlformats.org/officeDocument/2006/relationships/hyperlink" Target="http://online.zakon.kz/Document/?doc_id=3384855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4563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5457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305365" TargetMode="External"/><Relationship Id="rId19" Type="http://schemas.openxmlformats.org/officeDocument/2006/relationships/hyperlink" Target="http://online.zakon.kz/Document/?doc_id=338485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19936" TargetMode="External"/><Relationship Id="rId14" Type="http://schemas.openxmlformats.org/officeDocument/2006/relationships/hyperlink" Target="http://online.zakon.kz/Document/?doc_id=32787226" TargetMode="External"/><Relationship Id="rId22" Type="http://schemas.openxmlformats.org/officeDocument/2006/relationships/hyperlink" Target="http://online.zakon.kz/Document/?doc_id=3938742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2466</Characters>
  <Application>Microsoft Office Word</Application>
  <DocSecurity>0</DocSecurity>
  <Lines>20</Lines>
  <Paragraphs>5</Paragraphs>
  <ScaleCrop>false</ScaleCrop>
  <Company/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27 ноября 2004 года № 641 «Об утверждении Правил привлечения граждан к мероприятиям по обеспечению общественного порядка их форм и видов, не связанным с контрольными и надзорными функциями» (с изменениями и дополнениями по состоянию на 23.10.2023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2023-11-17T09:43:00Z</dcterms:created>
  <dcterms:modified xsi:type="dcterms:W3CDTF">2023-11-17T09:43:00Z</dcterms:modified>
</cp:coreProperties>
</file>