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7084B">
      <w:pPr>
        <w:pStyle w:val="pj"/>
      </w:pPr>
      <w:bookmarkStart w:id="0" w:name="_GoBack"/>
      <w:bookmarkEnd w:id="0"/>
      <w:r>
        <w:rPr>
          <w:rStyle w:val="s0"/>
          <w:b/>
          <w:bCs/>
        </w:rPr>
        <w:t>«Экстремизмге қарсы іс-қимыл туралы» 2005 жылғы 18 ақпандағы № 31-III Қазақстан Республикасының Заңы (2024.20.08. берілген өзгерістер мен толықтыруларымен)</w:t>
      </w:r>
    </w:p>
    <w:p w:rsidR="00000000" w:rsidRDefault="00C7084B">
      <w:pPr>
        <w:pStyle w:val="pj"/>
      </w:pPr>
      <w:r>
        <w:rPr>
          <w:rStyle w:val="s0"/>
        </w:rPr>
        <w:t> </w:t>
      </w:r>
    </w:p>
    <w:p w:rsidR="00000000" w:rsidRDefault="00C7084B">
      <w:pPr>
        <w:pStyle w:val="pj"/>
      </w:pPr>
      <w:r>
        <w:rPr>
          <w:rStyle w:val="s0"/>
        </w:rPr>
        <w:t>Жариялануы: «Егемен Қазақстан» 2005 жылғы 26 ақпан № 40-41 (23999); «Ресми газет» 2005 ж. 5 наурыз № 10 (218); ҚР Парламентінің Жаршысы 2005 ж., ақпан, № 5, (2438) 3-құжат</w:t>
      </w:r>
    </w:p>
    <w:p w:rsidR="00000000" w:rsidRDefault="00C7084B">
      <w:pPr>
        <w:pStyle w:val="pj"/>
      </w:pPr>
      <w:r>
        <w:rPr>
          <w:rStyle w:val="s0"/>
        </w:rPr>
        <w:t> </w:t>
      </w:r>
    </w:p>
    <w:p w:rsidR="00000000" w:rsidRDefault="00C7084B">
      <w:pPr>
        <w:pStyle w:val="pj"/>
      </w:pPr>
      <w:r>
        <w:rPr>
          <w:rStyle w:val="s0"/>
        </w:rPr>
        <w:t>Енгізілген өзгерістер:</w:t>
      </w:r>
    </w:p>
    <w:p w:rsidR="00000000" w:rsidRDefault="00C7084B">
      <w:pPr>
        <w:pStyle w:val="pj"/>
      </w:pPr>
      <w:r>
        <w:rPr>
          <w:rStyle w:val="s0"/>
        </w:rPr>
        <w:t> </w:t>
      </w:r>
    </w:p>
    <w:p w:rsidR="00000000" w:rsidRDefault="00C7084B">
      <w:pPr>
        <w:pStyle w:val="pj"/>
      </w:pPr>
      <w:r>
        <w:rPr>
          <w:rStyle w:val="s0"/>
        </w:rPr>
        <w:t xml:space="preserve">2005.08.07 № 67-III ҚР </w:t>
      </w:r>
      <w:hyperlink r:id="rId7" w:anchor="sub_id=1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8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C7084B">
      <w:pPr>
        <w:pStyle w:val="pj"/>
      </w:pPr>
      <w:r>
        <w:rPr>
          <w:rStyle w:val="s0"/>
        </w:rPr>
        <w:t xml:space="preserve">2010.27.05. № 279-IV ҚР </w:t>
      </w:r>
      <w:hyperlink r:id="rId9" w:anchor="sub_id=600" w:history="1">
        <w:r>
          <w:rPr>
            <w:rStyle w:val="a4"/>
          </w:rPr>
          <w:t>Заңымен</w:t>
        </w:r>
      </w:hyperlink>
    </w:p>
    <w:p w:rsidR="00000000" w:rsidRDefault="00C7084B">
      <w:pPr>
        <w:pStyle w:val="pj"/>
      </w:pPr>
      <w:r>
        <w:rPr>
          <w:rStyle w:val="s0"/>
        </w:rPr>
        <w:t xml:space="preserve">2011.11.10. № 484-IV ҚР </w:t>
      </w:r>
      <w:hyperlink r:id="rId10" w:anchor="sub_id=600" w:history="1">
        <w:r>
          <w:rPr>
            <w:rStyle w:val="a4"/>
          </w:rPr>
          <w:t>Заңымен</w:t>
        </w:r>
      </w:hyperlink>
    </w:p>
    <w:p w:rsidR="00000000" w:rsidRDefault="00C7084B">
      <w:pPr>
        <w:pStyle w:val="pj"/>
      </w:pPr>
      <w:r>
        <w:rPr>
          <w:rStyle w:val="s0"/>
        </w:rPr>
        <w:t xml:space="preserve">2012.13.02. № 553-IV ҚР </w:t>
      </w:r>
      <w:hyperlink r:id="rId11" w:anchor="sub_id=3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C7084B">
      <w:pPr>
        <w:pStyle w:val="pj"/>
      </w:pPr>
      <w:r>
        <w:rPr>
          <w:rStyle w:val="s0"/>
        </w:rPr>
        <w:t>2</w:t>
      </w:r>
      <w:r>
        <w:rPr>
          <w:rStyle w:val="s0"/>
        </w:rPr>
        <w:t xml:space="preserve">014.23.04. № 200-V ҚР </w:t>
      </w:r>
      <w:hyperlink r:id="rId12" w:anchor="sub_id=1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</w:t>
      </w:r>
      <w:r>
        <w:rPr>
          <w:rStyle w:val="s0"/>
        </w:rPr>
        <w:t>лді)</w:t>
      </w:r>
    </w:p>
    <w:p w:rsidR="00000000" w:rsidRDefault="00C7084B">
      <w:pPr>
        <w:pStyle w:val="pj"/>
      </w:pPr>
      <w:r>
        <w:rPr>
          <w:rStyle w:val="s0"/>
        </w:rPr>
        <w:t xml:space="preserve">2014.03.07. № 227-V ҚР </w:t>
      </w:r>
      <w:hyperlink r:id="rId14" w:anchor="sub_id=4400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>(2015 ж. 1 қаңтардан бастап қолданысқа енгізілді)</w:t>
      </w:r>
    </w:p>
    <w:p w:rsidR="00000000" w:rsidRDefault="00C7084B">
      <w:pPr>
        <w:pStyle w:val="pj"/>
      </w:pPr>
      <w:r>
        <w:rPr>
          <w:rStyle w:val="s0"/>
        </w:rPr>
        <w:t xml:space="preserve">2014.03.11. № 244-V ҚР </w:t>
      </w:r>
      <w:hyperlink r:id="rId15" w:anchor="sub_id=1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16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C7084B">
      <w:pPr>
        <w:pStyle w:val="pj"/>
      </w:pPr>
      <w:r>
        <w:rPr>
          <w:rStyle w:val="s0"/>
        </w:rPr>
        <w:t xml:space="preserve">2014.07.11. № 248-V ҚР </w:t>
      </w:r>
      <w:hyperlink r:id="rId17" w:anchor="sub_id=5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</w:t>
      </w:r>
      <w:r>
        <w:rPr>
          <w:rStyle w:val="s0"/>
        </w:rPr>
        <w:t xml:space="preserve">ми </w:t>
      </w:r>
      <w:hyperlink r:id="rId1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7084B">
      <w:pPr>
        <w:pStyle w:val="pj"/>
      </w:pPr>
      <w:r>
        <w:rPr>
          <w:rStyle w:val="s0"/>
        </w:rPr>
        <w:t xml:space="preserve">2015.16.11. № 403-V ҚР </w:t>
      </w:r>
      <w:hyperlink r:id="rId19" w:anchor="sub_id=1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енгізiлдi)</w:t>
      </w:r>
    </w:p>
    <w:p w:rsidR="00000000" w:rsidRDefault="00C7084B">
      <w:pPr>
        <w:pStyle w:val="pj"/>
      </w:pPr>
      <w:r>
        <w:rPr>
          <w:rStyle w:val="s0"/>
        </w:rPr>
        <w:t xml:space="preserve">2016.28.12. № 36-VI ҚР </w:t>
      </w:r>
      <w:hyperlink r:id="rId21" w:anchor="sub_id=2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екі ай өткен соң қолданысқа енгізілді)</w:t>
      </w:r>
    </w:p>
    <w:p w:rsidR="00000000" w:rsidRDefault="00C7084B">
      <w:pPr>
        <w:pStyle w:val="pj"/>
      </w:pPr>
      <w:r>
        <w:rPr>
          <w:rStyle w:val="s0"/>
        </w:rPr>
        <w:t xml:space="preserve">2020.25.05. № 334-VI ҚР </w:t>
      </w:r>
      <w:hyperlink r:id="rId23" w:anchor="sub_id=1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7084B">
      <w:pPr>
        <w:pStyle w:val="pj"/>
      </w:pPr>
      <w:r>
        <w:rPr>
          <w:rStyle w:val="s0"/>
        </w:rPr>
        <w:t xml:space="preserve">2023.23.12. № 51-VIII ҚР </w:t>
      </w:r>
      <w:hyperlink r:id="rId25" w:anchor="sub_id=1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(2024 ж. 5 қаңтардан бастап </w:t>
      </w:r>
      <w:hyperlink r:id="rId26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C7084B">
      <w:pPr>
        <w:pStyle w:val="pj"/>
      </w:pPr>
      <w:r>
        <w:rPr>
          <w:rStyle w:val="s0"/>
        </w:rPr>
        <w:t xml:space="preserve">2024.19.06. № 94-VIII ҚР </w:t>
      </w:r>
      <w:hyperlink r:id="rId27" w:anchor="sub_id=11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20 тамыздан бастап </w:t>
      </w:r>
      <w:hyperlink r:id="rId28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C7084B">
      <w:pPr>
        <w:pStyle w:val="pj"/>
      </w:pPr>
      <w:r>
        <w:t> </w:t>
      </w:r>
    </w:p>
    <w:p w:rsidR="00000000" w:rsidRDefault="00C7084B">
      <w:pPr>
        <w:pStyle w:val="pj"/>
      </w:pPr>
      <w:r>
        <w:rPr>
          <w:rStyle w:val="s0"/>
        </w:rPr>
        <w:t>Бұрынғы редакциялар:</w:t>
      </w:r>
    </w:p>
    <w:p w:rsidR="00000000" w:rsidRDefault="00C7084B">
      <w:pPr>
        <w:pStyle w:val="pj"/>
      </w:pPr>
      <w:r>
        <w:rPr>
          <w:rStyle w:val="s0"/>
        </w:rPr>
        <w:t> </w:t>
      </w:r>
    </w:p>
    <w:p w:rsidR="00000000" w:rsidRDefault="00C7084B">
      <w:pPr>
        <w:pStyle w:val="pj"/>
      </w:pPr>
      <w:r>
        <w:rPr>
          <w:rStyle w:val="s0"/>
        </w:rPr>
        <w:t xml:space="preserve">2005 ж. 8 шілдеге дейін қолданылған </w:t>
      </w:r>
      <w:hyperlink r:id="rId29" w:history="1">
        <w:r>
          <w:rPr>
            <w:rStyle w:val="a4"/>
          </w:rPr>
          <w:t>редакция</w:t>
        </w:r>
      </w:hyperlink>
    </w:p>
    <w:p w:rsidR="00000000" w:rsidRDefault="00C7084B">
      <w:pPr>
        <w:pStyle w:val="pj"/>
      </w:pPr>
      <w:r>
        <w:rPr>
          <w:rStyle w:val="s0"/>
        </w:rPr>
        <w:t xml:space="preserve">2010 ж. 27 мамырға дейін қолданылған </w:t>
      </w:r>
      <w:hyperlink r:id="rId30" w:history="1">
        <w:r>
          <w:rPr>
            <w:rStyle w:val="a4"/>
          </w:rPr>
          <w:t>редакция</w:t>
        </w:r>
      </w:hyperlink>
    </w:p>
    <w:p w:rsidR="00000000" w:rsidRDefault="00C7084B">
      <w:pPr>
        <w:pStyle w:val="pj"/>
      </w:pPr>
      <w:r>
        <w:rPr>
          <w:rStyle w:val="s0"/>
        </w:rPr>
        <w:t xml:space="preserve">2011 ж. 11 қазанға дейін қолданылған </w:t>
      </w:r>
      <w:hyperlink r:id="rId31" w:history="1">
        <w:r>
          <w:rPr>
            <w:rStyle w:val="a4"/>
          </w:rPr>
          <w:t>редакция</w:t>
        </w:r>
      </w:hyperlink>
    </w:p>
    <w:p w:rsidR="00000000" w:rsidRDefault="00C7084B">
      <w:pPr>
        <w:pStyle w:val="pj"/>
      </w:pPr>
      <w:r>
        <w:rPr>
          <w:rStyle w:val="s0"/>
        </w:rPr>
        <w:t xml:space="preserve">2012 ж. 13 ақпанға дейін қолданылған </w:t>
      </w:r>
      <w:hyperlink r:id="rId32" w:history="1">
        <w:r>
          <w:rPr>
            <w:rStyle w:val="a4"/>
          </w:rPr>
          <w:t>редакция</w:t>
        </w:r>
      </w:hyperlink>
    </w:p>
    <w:p w:rsidR="00000000" w:rsidRDefault="00C7084B">
      <w:pPr>
        <w:pStyle w:val="pj"/>
      </w:pPr>
      <w:r>
        <w:rPr>
          <w:rStyle w:val="s0"/>
        </w:rPr>
        <w:t xml:space="preserve">2014 ж. 23 сәуірге дейін қолданылған </w:t>
      </w:r>
      <w:hyperlink r:id="rId33" w:history="1">
        <w:r>
          <w:rPr>
            <w:rStyle w:val="a4"/>
          </w:rPr>
          <w:t>редакция</w:t>
        </w:r>
      </w:hyperlink>
    </w:p>
    <w:p w:rsidR="00000000" w:rsidRDefault="00C7084B">
      <w:pPr>
        <w:pStyle w:val="pj"/>
      </w:pPr>
      <w:r>
        <w:t>2014 ж. 3 қарашаға дейін қолданылғ</w:t>
      </w:r>
      <w:r>
        <w:t xml:space="preserve">ан </w:t>
      </w:r>
      <w:hyperlink r:id="rId34" w:history="1">
        <w:r>
          <w:rPr>
            <w:rStyle w:val="a4"/>
          </w:rPr>
          <w:t>редакция</w:t>
        </w:r>
      </w:hyperlink>
    </w:p>
    <w:p w:rsidR="00000000" w:rsidRDefault="00C7084B">
      <w:pPr>
        <w:pStyle w:val="pj"/>
      </w:pPr>
      <w:r>
        <w:t xml:space="preserve">2014 ж. 7 қарашаға дейін қолданылған </w:t>
      </w:r>
      <w:hyperlink r:id="rId35" w:history="1">
        <w:r>
          <w:rPr>
            <w:rStyle w:val="a4"/>
          </w:rPr>
          <w:t>редакция</w:t>
        </w:r>
      </w:hyperlink>
    </w:p>
    <w:p w:rsidR="00000000" w:rsidRDefault="00C7084B">
      <w:pPr>
        <w:pStyle w:val="pj"/>
      </w:pPr>
      <w:r>
        <w:rPr>
          <w:rStyle w:val="s0"/>
        </w:rPr>
        <w:t xml:space="preserve">2015 ж. 01.01. </w:t>
      </w:r>
      <w:r>
        <w:t xml:space="preserve">дейін </w:t>
      </w:r>
      <w:r>
        <w:rPr>
          <w:rStyle w:val="s0"/>
        </w:rPr>
        <w:t>қолданылған</w:t>
      </w:r>
      <w:r>
        <w:rPr>
          <w:rStyle w:val="s0"/>
        </w:rPr>
        <w:t xml:space="preserve"> </w:t>
      </w:r>
      <w:hyperlink r:id="rId36" w:history="1">
        <w:r>
          <w:rPr>
            <w:rStyle w:val="a4"/>
          </w:rPr>
          <w:t>редакция</w:t>
        </w:r>
      </w:hyperlink>
    </w:p>
    <w:p w:rsidR="00000000" w:rsidRDefault="00C7084B">
      <w:pPr>
        <w:pStyle w:val="pj"/>
      </w:pPr>
      <w:r>
        <w:t xml:space="preserve">2015 ж. 16 қарашаға дейін қолданылған </w:t>
      </w:r>
      <w:hyperlink r:id="rId37" w:history="1">
        <w:r>
          <w:rPr>
            <w:rStyle w:val="a4"/>
          </w:rPr>
          <w:t>редакция</w:t>
        </w:r>
      </w:hyperlink>
    </w:p>
    <w:p w:rsidR="00000000" w:rsidRDefault="00C7084B">
      <w:pPr>
        <w:pStyle w:val="pj"/>
      </w:pPr>
      <w:r>
        <w:rPr>
          <w:rStyle w:val="s0"/>
        </w:rPr>
        <w:t xml:space="preserve">2016 ж. 28 желтоқсанға дейін қолданылған </w:t>
      </w:r>
      <w:hyperlink r:id="rId38" w:history="1">
        <w:r>
          <w:rPr>
            <w:rStyle w:val="a4"/>
          </w:rPr>
          <w:t>редакция</w:t>
        </w:r>
      </w:hyperlink>
    </w:p>
    <w:p w:rsidR="00000000" w:rsidRDefault="00C7084B">
      <w:pPr>
        <w:pStyle w:val="pj"/>
      </w:pPr>
      <w:r>
        <w:rPr>
          <w:rStyle w:val="s0"/>
        </w:rPr>
        <w:t xml:space="preserve">2020 ж. 25 мамырға дейін қолданылған </w:t>
      </w:r>
      <w:hyperlink r:id="rId39" w:history="1">
        <w:r>
          <w:rPr>
            <w:rStyle w:val="a4"/>
          </w:rPr>
          <w:t>редакция</w:t>
        </w:r>
      </w:hyperlink>
    </w:p>
    <w:p w:rsidR="00000000" w:rsidRDefault="00C7084B">
      <w:pPr>
        <w:pStyle w:val="pj"/>
      </w:pPr>
      <w:r>
        <w:rPr>
          <w:rStyle w:val="s0"/>
        </w:rPr>
        <w:t xml:space="preserve">2023 ж. 23 желтоқсанға дейін қолданылған </w:t>
      </w:r>
      <w:hyperlink r:id="rId4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C7084B">
      <w:pPr>
        <w:pStyle w:val="pj"/>
      </w:pPr>
      <w:r>
        <w:rPr>
          <w:rStyle w:val="s0"/>
        </w:rPr>
        <w:t>2024 ж. 19 маусымға</w:t>
      </w:r>
      <w:r>
        <w:rPr>
          <w:rStyle w:val="s0"/>
        </w:rPr>
        <w:t xml:space="preserve"> дейін қолданылған </w:t>
      </w:r>
      <w:hyperlink r:id="rId4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C7084B">
      <w:pPr>
        <w:pStyle w:val="pj"/>
      </w:pPr>
      <w:r>
        <w:rPr>
          <w:rStyle w:val="s0"/>
        </w:rPr>
        <w:t> </w:t>
      </w:r>
    </w:p>
    <w:p w:rsidR="00000000" w:rsidRDefault="00C7084B">
      <w:pPr>
        <w:pStyle w:val="pj"/>
      </w:pPr>
      <w:r>
        <w:rPr>
          <w:rStyle w:val="s0"/>
        </w:rPr>
        <w:t> </w:t>
      </w:r>
    </w:p>
    <w:p w:rsidR="00000000" w:rsidRDefault="00C7084B">
      <w:pPr>
        <w:pStyle w:val="pj"/>
      </w:pPr>
      <w:r>
        <w:rPr>
          <w:rStyle w:val="s0"/>
        </w:rPr>
        <w:t> </w:t>
      </w:r>
    </w:p>
    <w:p w:rsidR="00000000" w:rsidRDefault="00C7084B">
      <w:pPr>
        <w:pStyle w:val="pj"/>
      </w:pPr>
      <w:r>
        <w:rPr>
          <w:rStyle w:val="s0"/>
        </w:rPr>
        <w:t> </w:t>
      </w:r>
    </w:p>
    <w:p w:rsidR="00000000" w:rsidRDefault="00C7084B">
      <w:pPr>
        <w:pStyle w:val="pj"/>
      </w:pPr>
      <w:r>
        <w:rPr>
          <w:rStyle w:val="s0"/>
        </w:rPr>
        <w:t> </w:t>
      </w:r>
    </w:p>
    <w:p w:rsidR="00000000" w:rsidRDefault="00C7084B">
      <w:pPr>
        <w:pStyle w:val="pj"/>
      </w:pPr>
      <w:r>
        <w:rPr>
          <w:rStyle w:val="s0"/>
        </w:rPr>
        <w:t> </w:t>
      </w:r>
    </w:p>
    <w:p w:rsidR="00000000" w:rsidRDefault="00C7084B">
      <w:pPr>
        <w:pStyle w:val="pj"/>
      </w:pPr>
      <w:r>
        <w:rPr>
          <w:rStyle w:val="s0"/>
        </w:rPr>
        <w:t> </w:t>
      </w:r>
    </w:p>
    <w:p w:rsidR="00000000" w:rsidRDefault="00C7084B">
      <w:pPr>
        <w:pStyle w:val="pj"/>
      </w:pPr>
      <w:r>
        <w:rPr>
          <w:rStyle w:val="s0"/>
        </w:rPr>
        <w:t> </w:t>
      </w:r>
    </w:p>
    <w:p w:rsidR="00000000" w:rsidRDefault="00C7084B">
      <w:pPr>
        <w:pStyle w:val="pj"/>
      </w:pPr>
      <w:r>
        <w:rPr>
          <w:rStyle w:val="s0"/>
        </w:rPr>
        <w:t> </w:t>
      </w:r>
    </w:p>
    <w:p w:rsidR="00000000" w:rsidRDefault="00C7084B">
      <w:pPr>
        <w:pStyle w:val="pj"/>
      </w:pPr>
      <w:r>
        <w:rPr>
          <w:rStyle w:val="s0"/>
        </w:rPr>
        <w:t> </w:t>
      </w:r>
    </w:p>
    <w:p w:rsidR="00000000" w:rsidRDefault="00C7084B">
      <w:pPr>
        <w:pStyle w:val="pj"/>
      </w:pPr>
      <w:r>
        <w:rPr>
          <w:rStyle w:val="s0"/>
        </w:rPr>
        <w:t> </w:t>
      </w:r>
    </w:p>
    <w:p w:rsidR="00000000" w:rsidRDefault="00C7084B">
      <w:pPr>
        <w:pStyle w:val="pj"/>
      </w:pPr>
      <w:r>
        <w:rPr>
          <w:rStyle w:val="s0"/>
        </w:rPr>
        <w:t> </w:t>
      </w:r>
    </w:p>
    <w:p w:rsidR="00000000" w:rsidRDefault="00C7084B">
      <w:pPr>
        <w:pStyle w:val="pj"/>
      </w:pPr>
      <w:r>
        <w:rPr>
          <w:rStyle w:val="s0"/>
        </w:rPr>
        <w:t> </w:t>
      </w:r>
    </w:p>
    <w:p w:rsidR="00000000" w:rsidRDefault="00C7084B">
      <w:pPr>
        <w:pStyle w:val="pj"/>
      </w:pPr>
      <w:r>
        <w:rPr>
          <w:rStyle w:val="s0"/>
        </w:rPr>
        <w:t> </w:t>
      </w:r>
    </w:p>
    <w:sectPr w:rsidR="00000000">
      <w:headerReference w:type="even" r:id="rId42"/>
      <w:headerReference w:type="default" r:id="rId43"/>
      <w:footerReference w:type="even" r:id="rId44"/>
      <w:footerReference w:type="default" r:id="rId45"/>
      <w:headerReference w:type="first" r:id="rId46"/>
      <w:footerReference w:type="first" r:id="rId4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084B" w:rsidRDefault="00C7084B" w:rsidP="00C7084B">
      <w:r>
        <w:separator/>
      </w:r>
    </w:p>
  </w:endnote>
  <w:endnote w:type="continuationSeparator" w:id="0">
    <w:p w:rsidR="00C7084B" w:rsidRDefault="00C7084B" w:rsidP="00C708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084B" w:rsidRDefault="00C7084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084B" w:rsidRDefault="00C7084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084B" w:rsidRDefault="00C7084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084B" w:rsidRDefault="00C7084B" w:rsidP="00C7084B">
      <w:r>
        <w:separator/>
      </w:r>
    </w:p>
  </w:footnote>
  <w:footnote w:type="continuationSeparator" w:id="0">
    <w:p w:rsidR="00C7084B" w:rsidRDefault="00C7084B" w:rsidP="00C7084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084B" w:rsidRDefault="00C7084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084B" w:rsidRDefault="00C7084B" w:rsidP="00C7084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7084B" w:rsidRPr="00C7084B" w:rsidRDefault="00C7084B" w:rsidP="00C7084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«Экстремизмге қарсы іс-қимыл туралы» 2005 жылғы 18 ақпандағы № 31-III Қазақстан Республикасының Заңы (2024.20.08.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084B" w:rsidRDefault="00C7084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7084B"/>
    <w:rsid w:val="00C708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7084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7084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7084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7084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7084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7084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7084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7084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539058" TargetMode="External"/><Relationship Id="rId18" Type="http://schemas.openxmlformats.org/officeDocument/2006/relationships/hyperlink" Target="http://online.zakon.kz/Document/?doc_id=31624484" TargetMode="External"/><Relationship Id="rId26" Type="http://schemas.openxmlformats.org/officeDocument/2006/relationships/hyperlink" Target="http://online.zakon.kz/Document/?doc_id=36659190" TargetMode="External"/><Relationship Id="rId39" Type="http://schemas.openxmlformats.org/officeDocument/2006/relationships/hyperlink" Target="http://online.zakon.kz/Document/?doc_id=32615869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8283522" TargetMode="External"/><Relationship Id="rId34" Type="http://schemas.openxmlformats.org/officeDocument/2006/relationships/hyperlink" Target="http://online.zakon.kz/Document/?doc_id=31623467" TargetMode="External"/><Relationship Id="rId42" Type="http://schemas.openxmlformats.org/officeDocument/2006/relationships/header" Target="header1.xml"/><Relationship Id="rId47" Type="http://schemas.openxmlformats.org/officeDocument/2006/relationships/footer" Target="footer3.xml"/><Relationship Id="rId7" Type="http://schemas.openxmlformats.org/officeDocument/2006/relationships/hyperlink" Target="http://online.zakon.kz/Document/?doc_id=30016398" TargetMode="External"/><Relationship Id="rId12" Type="http://schemas.openxmlformats.org/officeDocument/2006/relationships/hyperlink" Target="http://online.zakon.kz/Document/?doc_id=31538981" TargetMode="External"/><Relationship Id="rId17" Type="http://schemas.openxmlformats.org/officeDocument/2006/relationships/hyperlink" Target="http://online.zakon.kz/Document/?doc_id=31624483" TargetMode="External"/><Relationship Id="rId25" Type="http://schemas.openxmlformats.org/officeDocument/2006/relationships/hyperlink" Target="http://online.zakon.kz/Document/?doc_id=36659190" TargetMode="External"/><Relationship Id="rId33" Type="http://schemas.openxmlformats.org/officeDocument/2006/relationships/hyperlink" Target="http://online.zakon.kz/Document/?doc_id=31539237" TargetMode="External"/><Relationship Id="rId38" Type="http://schemas.openxmlformats.org/officeDocument/2006/relationships/hyperlink" Target="http://online.zakon.kz/Document/?doc_id=35481448" TargetMode="External"/><Relationship Id="rId46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623298" TargetMode="External"/><Relationship Id="rId20" Type="http://schemas.openxmlformats.org/officeDocument/2006/relationships/hyperlink" Target="http://online.zakon.kz/Document/?doc_id=33997908" TargetMode="External"/><Relationship Id="rId29" Type="http://schemas.openxmlformats.org/officeDocument/2006/relationships/hyperlink" Target="http://online.zakon.kz/Document/?doc_id=30017523" TargetMode="External"/><Relationship Id="rId41" Type="http://schemas.openxmlformats.org/officeDocument/2006/relationships/hyperlink" Target="http://online.zakon.kz/Document/?doc_id=35714665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123179" TargetMode="External"/><Relationship Id="rId24" Type="http://schemas.openxmlformats.org/officeDocument/2006/relationships/hyperlink" Target="http://online.zakon.kz/Document/?doc_id=32080660" TargetMode="External"/><Relationship Id="rId32" Type="http://schemas.openxmlformats.org/officeDocument/2006/relationships/hyperlink" Target="http://online.zakon.kz/Document/?doc_id=31124834" TargetMode="External"/><Relationship Id="rId37" Type="http://schemas.openxmlformats.org/officeDocument/2006/relationships/hyperlink" Target="http://online.zakon.kz/Document/?doc_id=38548982" TargetMode="External"/><Relationship Id="rId40" Type="http://schemas.openxmlformats.org/officeDocument/2006/relationships/hyperlink" Target="http://online.zakon.kz/Document/?doc_id=38174471" TargetMode="External"/><Relationship Id="rId45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623298" TargetMode="External"/><Relationship Id="rId23" Type="http://schemas.openxmlformats.org/officeDocument/2006/relationships/hyperlink" Target="http://online.zakon.kz/Document/?doc_id=39553967" TargetMode="External"/><Relationship Id="rId28" Type="http://schemas.openxmlformats.org/officeDocument/2006/relationships/hyperlink" Target="http://online.zakon.kz/Document/?doc_id=38157959" TargetMode="External"/><Relationship Id="rId36" Type="http://schemas.openxmlformats.org/officeDocument/2006/relationships/hyperlink" Target="http://online.zakon.kz/Document/?doc_id=31642575" TargetMode="External"/><Relationship Id="rId49" Type="http://schemas.openxmlformats.org/officeDocument/2006/relationships/theme" Target="theme/theme1.xml"/><Relationship Id="rId10" Type="http://schemas.openxmlformats.org/officeDocument/2006/relationships/hyperlink" Target="http://online.zakon.kz/Document/?doc_id=31067834" TargetMode="External"/><Relationship Id="rId19" Type="http://schemas.openxmlformats.org/officeDocument/2006/relationships/hyperlink" Target="http://online.zakon.kz/Document/?doc_id=38353959" TargetMode="External"/><Relationship Id="rId31" Type="http://schemas.openxmlformats.org/officeDocument/2006/relationships/hyperlink" Target="http://online.zakon.kz/Document/?doc_id=31068245" TargetMode="External"/><Relationship Id="rId44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752570" TargetMode="External"/><Relationship Id="rId14" Type="http://schemas.openxmlformats.org/officeDocument/2006/relationships/hyperlink" Target="http://online.zakon.kz/Document/?doc_id=31575296" TargetMode="External"/><Relationship Id="rId22" Type="http://schemas.openxmlformats.org/officeDocument/2006/relationships/hyperlink" Target="http://online.zakon.kz/Document/?doc_id=33555234" TargetMode="External"/><Relationship Id="rId27" Type="http://schemas.openxmlformats.org/officeDocument/2006/relationships/hyperlink" Target="http://online.zakon.kz/Document/?doc_id=38157959" TargetMode="External"/><Relationship Id="rId30" Type="http://schemas.openxmlformats.org/officeDocument/2006/relationships/hyperlink" Target="http://online.zakon.kz/Document/?doc_id=30752715" TargetMode="External"/><Relationship Id="rId35" Type="http://schemas.openxmlformats.org/officeDocument/2006/relationships/hyperlink" Target="http://online.zakon.kz/Document/?doc_id=31624566" TargetMode="External"/><Relationship Id="rId43" Type="http://schemas.openxmlformats.org/officeDocument/2006/relationships/header" Target="header2.xml"/><Relationship Id="rId48" Type="http://schemas.openxmlformats.org/officeDocument/2006/relationships/fontTable" Target="fontTable.xml"/><Relationship Id="rId8" Type="http://schemas.openxmlformats.org/officeDocument/2006/relationships/hyperlink" Target="http://online.zakon.kz/Document/?doc_id=3001639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289</Words>
  <Characters>4324</Characters>
  <Application>Microsoft Office Word</Application>
  <DocSecurity>0</DocSecurity>
  <Lines>36</Lines>
  <Paragraphs>9</Paragraphs>
  <ScaleCrop>false</ScaleCrop>
  <Company>SPecialiST RePack</Company>
  <LinksUpToDate>false</LinksUpToDate>
  <CharactersWithSpaces>4604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«Экстремизмге қарсы іс-қимыл туралы» 2005 жылғы 18 ақпандағы № 31-III Қазақстан Республикасының Заңы (2024.20.08.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2024-08-31T19:07:00Z</dcterms:created>
  <dcterms:modified xsi:type="dcterms:W3CDTF">2024-08-31T19:07:00Z</dcterms:modified>
</cp:coreProperties>
</file>