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0406E">
      <w:pPr>
        <w:ind w:firstLine="400"/>
        <w:jc w:val="both"/>
      </w:pPr>
      <w:bookmarkStart w:id="0" w:name="_GoBack"/>
      <w:bookmarkEnd w:id="0"/>
      <w:r>
        <w:rPr>
          <w:rStyle w:val="s0"/>
          <w:b/>
          <w:bCs/>
        </w:rPr>
        <w:t>«Салыстырып тексерілетін љлшем ќђралдары туралы деректердіњ электрондыќ есебі жѕне оларды мемлекеттік ѓылыми метрологиялыќ орталыќќа беру туралы Ережелерді бекіту туралы» Ќазаќстан Республикасы Индустрия жѕне сауда министрлігі Техникалыќ реттеу жѕне метрол</w:t>
      </w:r>
      <w:r>
        <w:rPr>
          <w:rStyle w:val="s0"/>
          <w:b/>
          <w:bCs/>
        </w:rPr>
        <w:t>огия жљніндегі комитетініњ 2005 жылѓы 20 ќањтардаѓы № 14 бђйрыѓы (кџші жойылды)</w:t>
      </w:r>
    </w:p>
    <w:p w:rsidR="00000000" w:rsidRDefault="00D0406E">
      <w:pPr>
        <w:ind w:firstLine="400"/>
        <w:jc w:val="both"/>
      </w:pPr>
      <w:r>
        <w:t> </w:t>
      </w:r>
    </w:p>
    <w:p w:rsidR="00000000" w:rsidRDefault="00D0406E">
      <w:pPr>
        <w:ind w:firstLine="400"/>
        <w:jc w:val="both"/>
      </w:pPr>
      <w:r>
        <w:rPr>
          <w:rStyle w:val="s0"/>
        </w:rPr>
        <w:t>Қазақстан</w:t>
      </w:r>
      <w:r>
        <w:rPr>
          <w:rStyle w:val="s0"/>
        </w:rPr>
        <w:t xml:space="preserve"> Республикасының Нормативтік құқықтық актілерді мемлекеттік тіркеу тізілімінде 2005 жылғы 10 ақпанда № 3435 тіркелді</w:t>
      </w:r>
    </w:p>
    <w:p w:rsidR="00000000" w:rsidRDefault="00D0406E">
      <w:pPr>
        <w:ind w:firstLine="400"/>
        <w:jc w:val="both"/>
      </w:pPr>
      <w:r>
        <w:rPr>
          <w:rStyle w:val="s0"/>
        </w:rPr>
        <w:t> </w:t>
      </w:r>
    </w:p>
    <w:p w:rsidR="00000000" w:rsidRDefault="00D0406E">
      <w:pPr>
        <w:ind w:firstLine="400"/>
        <w:jc w:val="both"/>
      </w:pPr>
      <w:r>
        <w:rPr>
          <w:rStyle w:val="s0"/>
        </w:rPr>
        <w:t> </w:t>
      </w:r>
    </w:p>
    <w:p w:rsidR="00000000" w:rsidRDefault="00D0406E">
      <w:pPr>
        <w:ind w:firstLine="400"/>
        <w:jc w:val="both"/>
      </w:pPr>
      <w:r>
        <w:rPr>
          <w:rStyle w:val="s0"/>
        </w:rPr>
        <w:t>ҚР</w:t>
      </w:r>
      <w:r>
        <w:rPr>
          <w:rStyle w:val="s0"/>
        </w:rPr>
        <w:t xml:space="preserve"> Премьер-Министрінің орынбасары -Индустрия және жаңа технологиялар министрінің 2012 жылғы 28 қыркүйектегі № 350 </w:t>
      </w:r>
      <w:hyperlink r:id="rId7" w:history="1">
        <w:r>
          <w:rPr>
            <w:rStyle w:val="a3"/>
          </w:rPr>
          <w:t>бұйрығымен</w:t>
        </w:r>
      </w:hyperlink>
      <w:r>
        <w:rPr>
          <w:rStyle w:val="s0"/>
        </w:rPr>
        <w:t xml:space="preserve"> күші жойылды </w:t>
      </w:r>
    </w:p>
    <w:p w:rsidR="00000000" w:rsidRDefault="00D0406E">
      <w:pPr>
        <w:ind w:firstLine="400"/>
        <w:jc w:val="both"/>
      </w:pPr>
      <w:r>
        <w:t> </w:t>
      </w:r>
    </w:p>
    <w:p w:rsidR="00000000" w:rsidRDefault="00D0406E">
      <w:pPr>
        <w:ind w:firstLine="400"/>
        <w:jc w:val="both"/>
      </w:pPr>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406E" w:rsidRDefault="00D0406E" w:rsidP="00D0406E">
      <w:r>
        <w:separator/>
      </w:r>
    </w:p>
  </w:endnote>
  <w:endnote w:type="continuationSeparator" w:id="0">
    <w:p w:rsidR="00D0406E" w:rsidRDefault="00D0406E" w:rsidP="00D040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406E" w:rsidRDefault="00D0406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406E" w:rsidRDefault="00D0406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406E" w:rsidRDefault="00D0406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406E" w:rsidRDefault="00D0406E" w:rsidP="00D0406E">
      <w:r>
        <w:separator/>
      </w:r>
    </w:p>
  </w:footnote>
  <w:footnote w:type="continuationSeparator" w:id="0">
    <w:p w:rsidR="00D0406E" w:rsidRDefault="00D0406E" w:rsidP="00D040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406E" w:rsidRDefault="00D0406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406E" w:rsidRDefault="00D0406E" w:rsidP="00D0406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0406E" w:rsidRDefault="00D0406E" w:rsidP="00D0406E">
    <w:pPr>
      <w:pStyle w:val="a5"/>
      <w:spacing w:after="100"/>
      <w:jc w:val="right"/>
      <w:rPr>
        <w:rFonts w:ascii="Arial" w:hAnsi="Arial" w:cs="Arial"/>
        <w:color w:val="808080"/>
        <w:sz w:val="20"/>
      </w:rPr>
    </w:pPr>
    <w:r>
      <w:rPr>
        <w:rFonts w:ascii="Arial" w:hAnsi="Arial" w:cs="Arial"/>
        <w:color w:val="808080"/>
        <w:sz w:val="20"/>
      </w:rPr>
      <w:t>Документ: «Салыстырып тексерілетін өлшем құралдары туралы деректердің электрондық есебі және оларды мемлекеттік ғылыми метрологиялық орталыққа беру туралы Ережелерді бекіту туралы» Қазақстан Республикасы Индустрия және сауда министрлігі Техникалық реттеу және метрология жөніндегі комитетінің 2005 жылғы 20 қаңтардағы № 14 Бұйрығы</w:t>
    </w:r>
  </w:p>
  <w:p w:rsidR="00D0406E" w:rsidRPr="00D0406E" w:rsidRDefault="00D0406E" w:rsidP="00D0406E">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01.01.2005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406E" w:rsidRDefault="00D0406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0406E"/>
    <w:rsid w:val="00D040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i w:val="0"/>
      <w:iCs w:val="0"/>
      <w:color w:val="000000"/>
    </w:rPr>
  </w:style>
  <w:style w:type="character" w:customStyle="1" w:styleId="s11">
    <w:name w:val="s11"/>
    <w:basedOn w:val="a0"/>
    <w:rPr>
      <w:rFonts w:ascii="Courier New" w:hAnsi="Courier New" w:cs="Courier New" w:hint="default"/>
      <w:b/>
      <w:bCs/>
      <w:i w:val="0"/>
      <w:iCs w:val="0"/>
      <w:color w:val="000000"/>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i w:val="0"/>
      <w:iCs w:val="0"/>
      <w:color w:val="008000"/>
    </w:rPr>
  </w:style>
  <w:style w:type="character" w:customStyle="1" w:styleId="s15">
    <w:name w:val="s15"/>
    <w:basedOn w:val="a0"/>
    <w:rPr>
      <w:rFonts w:ascii="Courier New" w:hAnsi="Courier New" w:cs="Courier New" w:hint="default"/>
      <w:b/>
      <w:bCs/>
      <w:i w:val="0"/>
      <w:iCs w:val="0"/>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0406E"/>
    <w:pPr>
      <w:tabs>
        <w:tab w:val="center" w:pos="4677"/>
        <w:tab w:val="right" w:pos="9355"/>
      </w:tabs>
    </w:pPr>
  </w:style>
  <w:style w:type="character" w:customStyle="1" w:styleId="a6">
    <w:name w:val="Верхний колонтитул Знак"/>
    <w:basedOn w:val="a0"/>
    <w:link w:val="a5"/>
    <w:uiPriority w:val="99"/>
    <w:rsid w:val="00D0406E"/>
    <w:rPr>
      <w:rFonts w:eastAsiaTheme="minorEastAsia"/>
      <w:color w:val="000000"/>
      <w:sz w:val="24"/>
      <w:szCs w:val="24"/>
    </w:rPr>
  </w:style>
  <w:style w:type="paragraph" w:styleId="a7">
    <w:name w:val="footer"/>
    <w:basedOn w:val="a"/>
    <w:link w:val="a8"/>
    <w:uiPriority w:val="99"/>
    <w:unhideWhenUsed/>
    <w:rsid w:val="00D0406E"/>
    <w:pPr>
      <w:tabs>
        <w:tab w:val="center" w:pos="4677"/>
        <w:tab w:val="right" w:pos="9355"/>
      </w:tabs>
    </w:pPr>
  </w:style>
  <w:style w:type="character" w:customStyle="1" w:styleId="a8">
    <w:name w:val="Нижний колонтитул Знак"/>
    <w:basedOn w:val="a0"/>
    <w:link w:val="a7"/>
    <w:uiPriority w:val="99"/>
    <w:rsid w:val="00D0406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i w:val="0"/>
      <w:iCs w:val="0"/>
      <w:color w:val="000000"/>
    </w:rPr>
  </w:style>
  <w:style w:type="character" w:customStyle="1" w:styleId="s11">
    <w:name w:val="s11"/>
    <w:basedOn w:val="a0"/>
    <w:rPr>
      <w:rFonts w:ascii="Courier New" w:hAnsi="Courier New" w:cs="Courier New" w:hint="default"/>
      <w:b/>
      <w:bCs/>
      <w:i w:val="0"/>
      <w:iCs w:val="0"/>
      <w:color w:val="000000"/>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i w:val="0"/>
      <w:iCs w:val="0"/>
      <w:color w:val="008000"/>
    </w:rPr>
  </w:style>
  <w:style w:type="character" w:customStyle="1" w:styleId="s15">
    <w:name w:val="s15"/>
    <w:basedOn w:val="a0"/>
    <w:rPr>
      <w:rFonts w:ascii="Courier New" w:hAnsi="Courier New" w:cs="Courier New" w:hint="default"/>
      <w:b/>
      <w:bCs/>
      <w:i w:val="0"/>
      <w:iCs w:val="0"/>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0406E"/>
    <w:pPr>
      <w:tabs>
        <w:tab w:val="center" w:pos="4677"/>
        <w:tab w:val="right" w:pos="9355"/>
      </w:tabs>
    </w:pPr>
  </w:style>
  <w:style w:type="character" w:customStyle="1" w:styleId="a6">
    <w:name w:val="Верхний колонтитул Знак"/>
    <w:basedOn w:val="a0"/>
    <w:link w:val="a5"/>
    <w:uiPriority w:val="99"/>
    <w:rsid w:val="00D0406E"/>
    <w:rPr>
      <w:rFonts w:eastAsiaTheme="minorEastAsia"/>
      <w:color w:val="000000"/>
      <w:sz w:val="24"/>
      <w:szCs w:val="24"/>
    </w:rPr>
  </w:style>
  <w:style w:type="paragraph" w:styleId="a7">
    <w:name w:val="footer"/>
    <w:basedOn w:val="a"/>
    <w:link w:val="a8"/>
    <w:uiPriority w:val="99"/>
    <w:unhideWhenUsed/>
    <w:rsid w:val="00D0406E"/>
    <w:pPr>
      <w:tabs>
        <w:tab w:val="center" w:pos="4677"/>
        <w:tab w:val="right" w:pos="9355"/>
      </w:tabs>
    </w:pPr>
  </w:style>
  <w:style w:type="character" w:customStyle="1" w:styleId="a8">
    <w:name w:val="Нижний колонтитул Знак"/>
    <w:basedOn w:val="a0"/>
    <w:link w:val="a7"/>
    <w:uiPriority w:val="99"/>
    <w:rsid w:val="00D0406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1298597"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72</Words>
  <Characters>604</Characters>
  <Application>Microsoft Office Word</Application>
  <DocSecurity>0</DocSecurity>
  <Lines>5</Lines>
  <Paragraphs>1</Paragraphs>
  <ScaleCrop>false</ScaleCrop>
  <Company/>
  <LinksUpToDate>false</LinksUpToDate>
  <CharactersWithSpaces>675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«Салыстырып тексерілетін өлшем құралдары туралы деректердің электрондық есебі және оларды мемлекеттік ғылыми метрологиялық орталыққа беру туралы Ережелерді бекіту туралы» Қазақстан Республикасы Индустрия және сауда министрлігі Техникалық реттеу және метрология жөніндегі комитетінің 2005 жылғы 20 қаңтардағы № 14 Бұйрығы (©Paragraph 2023)</dc:title>
  <dc:subject/>
  <dc:creator>Сергей М</dc:creator>
  <cp:keywords/>
  <dc:description/>
  <cp:lastModifiedBy>Сергей М</cp:lastModifiedBy>
  <cp:revision>2</cp:revision>
  <dcterms:created xsi:type="dcterms:W3CDTF">2023-11-21T19:21:00Z</dcterms:created>
  <dcterms:modified xsi:type="dcterms:W3CDTF">2023-11-21T19:21:00Z</dcterms:modified>
</cp:coreProperties>
</file>