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69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2477-65* (СТ СЭВ 2382-80) «Нефть и нефтепродукты. Метод определения содержания воды»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A7696">
      <w:pPr>
        <w:ind w:firstLine="400"/>
        <w:jc w:val="both"/>
      </w:pPr>
      <w: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>_____________________</w:t>
      </w:r>
    </w:p>
    <w:p w:rsidR="00000000" w:rsidRDefault="008A7696">
      <w:pPr>
        <w:ind w:firstLine="400"/>
        <w:jc w:val="both"/>
      </w:pPr>
      <w:r>
        <w:rPr>
          <w:rStyle w:val="s0"/>
        </w:rPr>
        <w:t>* Обозначение стандарта. Измененная редакция, Изм. № 3.</w:t>
      </w:r>
    </w:p>
    <w:p w:rsidR="00000000" w:rsidRDefault="008A7696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8A7696">
      <w:pPr>
        <w:jc w:val="center"/>
      </w:pPr>
      <w:r>
        <w:rPr>
          <w:rStyle w:val="s1"/>
          <w:b w:val="0"/>
          <w:bCs w:val="0"/>
        </w:rPr>
        <w:t xml:space="preserve">ИНФОРМАЦИОННЫЕ ДАННЫЕ </w:t>
      </w:r>
    </w:p>
    <w:p w:rsidR="00000000" w:rsidRDefault="008A7696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>1. РАЗРАБОТАН И ВНЕСЕН Министерством нефтеперерабатывающей и нефтехимической промышленности СССР</w:t>
      </w:r>
    </w:p>
    <w:p w:rsidR="00000000" w:rsidRDefault="008A7696">
      <w:pPr>
        <w:ind w:firstLine="400"/>
        <w:jc w:val="both"/>
      </w:pPr>
      <w:r>
        <w:rPr>
          <w:rStyle w:val="s0"/>
        </w:rPr>
        <w:t>РАЗРАБОТЧИКИ</w:t>
      </w:r>
    </w:p>
    <w:p w:rsidR="00000000" w:rsidRDefault="008A7696">
      <w:pPr>
        <w:ind w:firstLine="400"/>
        <w:jc w:val="both"/>
      </w:pPr>
      <w:r>
        <w:rPr>
          <w:rStyle w:val="s0"/>
        </w:rPr>
        <w:t>Е.М.Никоноров, д-р хим. наук; В.В.Булатников, канд. техн. наук; В.Л.Милованов, канд. техн. наук; И.Е.Жалнин (руководители темы); Т.Г.Скрябина, кан</w:t>
      </w:r>
      <w:r>
        <w:rPr>
          <w:rStyle w:val="s0"/>
        </w:rPr>
        <w:t>д. техн. наук; Л.А.Садовникова, канд. техн. наук; Л.Г.Нехамкина, канд. хим. наук; Т.В.Еремина</w:t>
      </w:r>
    </w:p>
    <w:p w:rsidR="00000000" w:rsidRDefault="008A7696">
      <w:pPr>
        <w:ind w:firstLine="400"/>
        <w:jc w:val="both"/>
      </w:pPr>
      <w:r>
        <w:rPr>
          <w:rStyle w:val="s0"/>
        </w:rPr>
        <w:t>2. УТВЕРЖДЕН И ВВЕДЕН В ДЕЙСТВИЕ Государственным комитетом стандартов, мер и измерительных приборов СССР от 26.06.65 Дата введения 1966-01-01</w:t>
      </w:r>
    </w:p>
    <w:p w:rsidR="00000000" w:rsidRDefault="008A7696">
      <w:pPr>
        <w:ind w:firstLine="400"/>
        <w:jc w:val="both"/>
      </w:pPr>
      <w:r>
        <w:rPr>
          <w:rStyle w:val="s0"/>
        </w:rPr>
        <w:t>3. В стандарт введен</w:t>
      </w:r>
      <w:r>
        <w:rPr>
          <w:rStyle w:val="s0"/>
        </w:rPr>
        <w:t xml:space="preserve"> международный стандарт ИСО 3733-76</w:t>
      </w:r>
    </w:p>
    <w:p w:rsidR="00000000" w:rsidRDefault="008A7696">
      <w:pPr>
        <w:ind w:firstLine="400"/>
        <w:jc w:val="both"/>
      </w:pPr>
      <w:r>
        <w:rPr>
          <w:rStyle w:val="s0"/>
        </w:rPr>
        <w:t>(Измененная редакция, Изм. № 3).</w:t>
      </w:r>
    </w:p>
    <w:p w:rsidR="00000000" w:rsidRDefault="008A7696">
      <w:pPr>
        <w:ind w:firstLine="400"/>
        <w:jc w:val="both"/>
      </w:pPr>
      <w:r>
        <w:rPr>
          <w:rStyle w:val="s0"/>
        </w:rPr>
        <w:t>4. ВЗАМЕН ГОСТ 1044-41 и ГОСТ 2477-44</w:t>
      </w:r>
    </w:p>
    <w:p w:rsidR="00000000" w:rsidRDefault="008A7696">
      <w:pPr>
        <w:ind w:firstLine="400"/>
        <w:jc w:val="both"/>
      </w:pPr>
      <w:r>
        <w:rPr>
          <w:rStyle w:val="s0"/>
        </w:rPr>
        <w:t>5. ССЫЛОЧНЫЕ НОРМАТИВНО-ТЕХНИЧЕСКИЕ ДОКУМЕНТЫ</w:t>
      </w:r>
    </w:p>
    <w:p w:rsidR="00000000" w:rsidRDefault="008A769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9"/>
        <w:gridCol w:w="3562"/>
      </w:tblGrid>
      <w:tr w:rsidR="00000000">
        <w:tc>
          <w:tcPr>
            <w:tcW w:w="31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Обозначение НТД, на который дана ссылка </w:t>
            </w:r>
          </w:p>
        </w:tc>
        <w:tc>
          <w:tcPr>
            <w:tcW w:w="18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Номер пункта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7" w:history="1">
              <w:r>
                <w:rPr>
                  <w:rStyle w:val="a3"/>
                </w:rPr>
                <w:t>ГОСТ 1770-74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8" w:history="1">
              <w:r>
                <w:rPr>
                  <w:rStyle w:val="a3"/>
                </w:rPr>
                <w:t>ГОСТ 2517-85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2.1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9" w:history="1">
              <w:r>
                <w:rPr>
                  <w:rStyle w:val="a3"/>
                </w:rPr>
                <w:t>ГОСТ 2603-79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0" w:history="1">
              <w:r>
                <w:rPr>
                  <w:rStyle w:val="a3"/>
                </w:rPr>
                <w:t>ГОСТ 2768-84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1" w:history="1">
              <w:r>
                <w:rPr>
                  <w:rStyle w:val="a3"/>
                </w:rPr>
                <w:t>ГОСТ 4095-75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r>
              <w:t xml:space="preserve">ГОСТ 5789-78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2" w:history="1">
              <w:r>
                <w:rPr>
                  <w:rStyle w:val="a3"/>
                </w:rPr>
                <w:t>ГОСТ 9147-80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3" w:history="1">
              <w:r>
                <w:rPr>
                  <w:rStyle w:val="a3"/>
                </w:rPr>
                <w:t>ГОСТ 9410-78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r>
              <w:t xml:space="preserve">ГОСТ 12433-83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4" w:history="1">
              <w:r>
                <w:rPr>
                  <w:rStyle w:val="a3"/>
                </w:rPr>
                <w:t>ГОСТ 14710-78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5" w:history="1">
              <w:r>
                <w:rPr>
                  <w:rStyle w:val="a3"/>
                </w:rPr>
                <w:t>ГОСТ 25336-82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1.1 </w:t>
            </w:r>
          </w:p>
        </w:tc>
      </w:tr>
      <w:tr w:rsidR="00000000">
        <w:tc>
          <w:tcPr>
            <w:tcW w:w="31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</w:pPr>
            <w:hyperlink r:id="rId16" w:history="1">
              <w:r>
                <w:rPr>
                  <w:rStyle w:val="a3"/>
                </w:rPr>
                <w:t>ГОСТ 26432-</w:t>
              </w:r>
              <w:r>
                <w:rPr>
                  <w:rStyle w:val="a3"/>
                </w:rPr>
                <w:t>85</w:t>
              </w:r>
            </w:hyperlink>
            <w:r>
              <w:t xml:space="preserve"> </w:t>
            </w:r>
          </w:p>
        </w:tc>
        <w:tc>
          <w:tcPr>
            <w:tcW w:w="1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696">
            <w:pPr>
              <w:snapToGrid w:val="0"/>
              <w:jc w:val="center"/>
            </w:pPr>
            <w:r>
              <w:t xml:space="preserve">4.3 </w:t>
            </w:r>
          </w:p>
        </w:tc>
      </w:tr>
    </w:tbl>
    <w:p w:rsidR="00000000" w:rsidRDefault="008A7696">
      <w:pPr>
        <w:ind w:firstLine="400"/>
        <w:jc w:val="both"/>
      </w:pPr>
      <w:r>
        <w:rPr>
          <w:rStyle w:val="s0"/>
        </w:rP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>6. Ограничение срока действия снято по Протоколу 3-93 Межгосударственного Совета по стандартизации, метрологии и сертификации (ИУС 5-6-93)</w:t>
      </w:r>
    </w:p>
    <w:p w:rsidR="00000000" w:rsidRDefault="008A7696">
      <w:pPr>
        <w:ind w:firstLine="400"/>
        <w:jc w:val="both"/>
      </w:pPr>
      <w:r>
        <w:rPr>
          <w:rStyle w:val="s0"/>
        </w:rPr>
        <w:t>7. ПЕРЕИЗДАНИЕ (май 1997 г.) с Изменениями № 1, 2, утвержденными в апреле 1982 г., марте 1989 г. (ИУС 7-8</w:t>
      </w:r>
      <w:r>
        <w:rPr>
          <w:rStyle w:val="s0"/>
        </w:rPr>
        <w:t>2, 5-89)</w:t>
      </w:r>
    </w:p>
    <w:p w:rsidR="00000000" w:rsidRDefault="008A7696">
      <w:pPr>
        <w:ind w:firstLine="400"/>
        <w:jc w:val="both"/>
      </w:pPr>
      <w:r>
        <w:rPr>
          <w:rStyle w:val="s0"/>
        </w:rP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 xml:space="preserve">ВНЕСЕНО Изменение № 3, принятое Межгосударственным Советом по стандартизации, метрологии и сертификации (протокол по переписке от 01.07.2002 № 5). Государство-разработчик Россия. Постановлением Госстандарта России от 23.08.2002 № 308-ст введено </w:t>
      </w:r>
      <w:r>
        <w:rPr>
          <w:rStyle w:val="s0"/>
        </w:rPr>
        <w:t>в действие на территории РФ с 01.07.2003 и опубликованное в ИУС № 11, 2002 год</w:t>
      </w:r>
    </w:p>
    <w:p w:rsidR="00000000" w:rsidRDefault="008A7696">
      <w:pPr>
        <w:ind w:firstLine="400"/>
        <w:jc w:val="both"/>
      </w:pPr>
      <w:r>
        <w:rPr>
          <w:rStyle w:val="s0"/>
        </w:rP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>Группа Б09</w:t>
      </w:r>
    </w:p>
    <w:p w:rsidR="00000000" w:rsidRDefault="008A7696">
      <w:pPr>
        <w:ind w:firstLine="400"/>
        <w:jc w:val="both"/>
      </w:pPr>
      <w:r>
        <w:rPr>
          <w:rStyle w:val="s0"/>
        </w:rPr>
        <w:t> </w:t>
      </w:r>
    </w:p>
    <w:p w:rsidR="00000000" w:rsidRDefault="008A7696">
      <w:pPr>
        <w:ind w:firstLine="400"/>
        <w:jc w:val="both"/>
      </w:pPr>
      <w:r>
        <w:rPr>
          <w:rStyle w:val="s0"/>
        </w:rPr>
        <w:t xml:space="preserve">ОКСТУ 0209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696" w:rsidRDefault="008A7696" w:rsidP="008A7696">
      <w:r>
        <w:separator/>
      </w:r>
    </w:p>
  </w:endnote>
  <w:endnote w:type="continuationSeparator" w:id="0">
    <w:p w:rsidR="008A7696" w:rsidRDefault="008A7696" w:rsidP="008A7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696" w:rsidRDefault="008A7696" w:rsidP="008A7696">
      <w:r>
        <w:separator/>
      </w:r>
    </w:p>
  </w:footnote>
  <w:footnote w:type="continuationSeparator" w:id="0">
    <w:p w:rsidR="008A7696" w:rsidRDefault="008A7696" w:rsidP="008A7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 w:rsidP="008A76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696" w:rsidRPr="008A7696" w:rsidRDefault="008A7696" w:rsidP="008A76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2477-65* (СТ СЭВ 2382-80) «Нефть и нефтепродукты. Метод определения содержания воды»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696" w:rsidRDefault="008A76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696"/>
    <w:rsid w:val="008A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76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76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76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76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76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76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76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76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628" TargetMode="External"/><Relationship Id="rId13" Type="http://schemas.openxmlformats.org/officeDocument/2006/relationships/hyperlink" Target="http://online.zakon.kz/Document/?doc_id=3043232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450144" TargetMode="External"/><Relationship Id="rId12" Type="http://schemas.openxmlformats.org/officeDocument/2006/relationships/hyperlink" Target="http://online.zakon.kz/Document/?doc_id=3011785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64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9580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232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178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0279" TargetMode="External"/><Relationship Id="rId14" Type="http://schemas.openxmlformats.org/officeDocument/2006/relationships/hyperlink" Target="http://online.zakon.kz/Document/?doc_id=306548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2200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2477-65* (СТ СЭВ 2382-80) «Нефть и нефтепродукты. Метод определения содержания воды»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2024-04-26T06:06:00Z</dcterms:created>
  <dcterms:modified xsi:type="dcterms:W3CDTF">2024-04-26T06:06:00Z</dcterms:modified>
</cp:coreProperties>
</file>