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65AAF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 xml:space="preserve">Постановление Правительства Республики Казахстан от 14 апреля 2005 года № 355 «Об утверждении перечня казахстанских товаров, определенных в соответствии с таможенным законодательством Республики Казахстан, произведенных на территории, на которой действует </w:t>
      </w:r>
      <w:r>
        <w:rPr>
          <w:rStyle w:val="s0"/>
          <w:b/>
          <w:bCs/>
        </w:rPr>
        <w:t>таможенный режим «Свободный склад», и реализуемых на остальную часть таможенной территории Республики Казахстан, обороты по реализации которых освобождаются от налога на добавленную стоимость»(с изменениями и дополнениями по состоянию на 06.05.2009 г.) (ут</w:t>
      </w:r>
      <w:r>
        <w:rPr>
          <w:rStyle w:val="s0"/>
          <w:b/>
          <w:bCs/>
        </w:rPr>
        <w:t>ратило силу)</w:t>
      </w:r>
    </w:p>
    <w:p w:rsidR="00000000" w:rsidRDefault="00765AAF">
      <w:pPr>
        <w:ind w:firstLine="400"/>
        <w:jc w:val="both"/>
      </w:pPr>
      <w:r>
        <w:rPr>
          <w:rStyle w:val="s0"/>
        </w:rPr>
        <w:t> </w:t>
      </w:r>
    </w:p>
    <w:p w:rsidR="00000000" w:rsidRDefault="00765AAF">
      <w:pPr>
        <w:ind w:firstLine="400"/>
        <w:jc w:val="both"/>
      </w:pPr>
      <w:r>
        <w:rPr>
          <w:rStyle w:val="s0"/>
        </w:rPr>
        <w:t xml:space="preserve">Опубликовано: «Казахстанская правда» от 16 апреля 2005 года № 89-90 (24699-24700); </w:t>
      </w:r>
      <w:r>
        <w:t>САПП Республики Казахстан, 2005 г., № 16, ст.193; «Официальная газета» от 17 сентября 2005 г. № 38 (247)</w:t>
      </w:r>
    </w:p>
    <w:p w:rsidR="00000000" w:rsidRDefault="00765AAF">
      <w:pPr>
        <w:ind w:firstLine="400"/>
        <w:jc w:val="both"/>
      </w:pPr>
      <w:r>
        <w:t> </w:t>
      </w:r>
    </w:p>
    <w:p w:rsidR="00000000" w:rsidRDefault="00765AAF">
      <w:pPr>
        <w:ind w:firstLine="400"/>
        <w:jc w:val="both"/>
      </w:pPr>
      <w:r>
        <w:t>Внесены изменения:</w:t>
      </w:r>
    </w:p>
    <w:p w:rsidR="00000000" w:rsidRDefault="00765AAF">
      <w:pPr>
        <w:ind w:firstLine="400"/>
        <w:jc w:val="both"/>
      </w:pPr>
      <w:r>
        <w:t> </w:t>
      </w:r>
    </w:p>
    <w:p w:rsidR="00000000" w:rsidRDefault="00765AAF">
      <w:pPr>
        <w:ind w:firstLine="400"/>
        <w:jc w:val="both"/>
      </w:pP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29.07.05 г. № 791;</w:t>
      </w:r>
    </w:p>
    <w:p w:rsidR="00000000" w:rsidRDefault="00765AAF">
      <w:pPr>
        <w:ind w:firstLine="400"/>
        <w:jc w:val="both"/>
      </w:pPr>
      <w:hyperlink r:id="rId8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25.05.06 г. № 453;</w:t>
      </w:r>
    </w:p>
    <w:p w:rsidR="00000000" w:rsidRDefault="00765AAF">
      <w:pPr>
        <w:ind w:firstLine="400"/>
        <w:jc w:val="both"/>
      </w:pPr>
      <w:hyperlink r:id="rId9" w:anchor="sub_id=3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05.03.08 г. № 221;</w:t>
      </w:r>
    </w:p>
    <w:p w:rsidR="00000000" w:rsidRDefault="00765AAF">
      <w:pPr>
        <w:ind w:firstLine="400"/>
        <w:jc w:val="both"/>
      </w:pPr>
      <w:hyperlink r:id="rId1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30.12.08 г. № 1301;</w:t>
      </w:r>
    </w:p>
    <w:p w:rsidR="00000000" w:rsidRDefault="00765AAF">
      <w:pPr>
        <w:ind w:firstLine="400"/>
        <w:jc w:val="both"/>
      </w:pPr>
      <w:hyperlink r:id="rId1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06.05.09 г. № 637 (введено в действие с 1 января 2010 года).</w:t>
      </w:r>
    </w:p>
    <w:p w:rsidR="00000000" w:rsidRDefault="00765AAF">
      <w:pPr>
        <w:ind w:firstLine="400"/>
        <w:jc w:val="both"/>
      </w:pPr>
      <w:r>
        <w:rPr>
          <w:rStyle w:val="s0"/>
        </w:rPr>
        <w:t> </w:t>
      </w:r>
    </w:p>
    <w:p w:rsidR="00000000" w:rsidRDefault="00765AAF">
      <w:pPr>
        <w:ind w:firstLine="400"/>
        <w:jc w:val="both"/>
      </w:pPr>
      <w:r>
        <w:rPr>
          <w:rStyle w:val="s0"/>
        </w:rPr>
        <w:t xml:space="preserve">Утратило силу с 1 января 2012 года в соответствии с </w:t>
      </w:r>
      <w:hyperlink r:id="rId12" w:anchor="sub_id=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19 января 2012 года № 133</w:t>
      </w:r>
    </w:p>
    <w:p w:rsidR="00000000" w:rsidRDefault="00765AAF">
      <w:pPr>
        <w:ind w:firstLine="400"/>
        <w:jc w:val="both"/>
      </w:pPr>
      <w:r>
        <w:rPr>
          <w:rStyle w:val="s0"/>
        </w:rPr>
        <w:t> </w:t>
      </w:r>
    </w:p>
    <w:p w:rsidR="00000000" w:rsidRDefault="00765AAF">
      <w:pPr>
        <w:ind w:firstLine="400"/>
        <w:jc w:val="both"/>
      </w:pPr>
      <w:r>
        <w:t>Предыдущие редакции:</w:t>
      </w:r>
    </w:p>
    <w:p w:rsidR="00000000" w:rsidRDefault="00765AAF">
      <w:pPr>
        <w:ind w:firstLine="400"/>
        <w:jc w:val="both"/>
      </w:pPr>
      <w:r>
        <w:t> </w:t>
      </w:r>
    </w:p>
    <w:p w:rsidR="00000000" w:rsidRDefault="00765AAF">
      <w:pPr>
        <w:ind w:firstLine="400"/>
        <w:jc w:val="both"/>
      </w:pPr>
      <w:hyperlink r:id="rId13" w:history="1">
        <w:r>
          <w:rPr>
            <w:rStyle w:val="a3"/>
          </w:rPr>
          <w:t>редакция</w:t>
        </w:r>
      </w:hyperlink>
      <w:r>
        <w:t>, действовавшая до внесения изменений от 05.03.08 г.</w:t>
      </w:r>
    </w:p>
    <w:p w:rsidR="00000000" w:rsidRDefault="00765AAF">
      <w:pPr>
        <w:ind w:firstLine="400"/>
        <w:jc w:val="both"/>
      </w:pPr>
      <w:hyperlink r:id="rId14" w:history="1">
        <w:r>
          <w:rPr>
            <w:rStyle w:val="a3"/>
          </w:rPr>
          <w:t>редакция</w:t>
        </w:r>
      </w:hyperlink>
      <w:r>
        <w:t>, действовавшая до внесения изменений от 30.12.08 г.</w:t>
      </w:r>
    </w:p>
    <w:p w:rsidR="00000000" w:rsidRDefault="00765AAF">
      <w:pPr>
        <w:ind w:firstLine="400"/>
        <w:jc w:val="both"/>
      </w:pPr>
      <w:hyperlink r:id="rId15" w:history="1">
        <w:r>
          <w:rPr>
            <w:rStyle w:val="a3"/>
          </w:rPr>
          <w:t>редакция</w:t>
        </w:r>
      </w:hyperlink>
      <w:r>
        <w:t>, действовавшая до внесения изменений от 06.05.09 г.</w:t>
      </w:r>
    </w:p>
    <w:p w:rsidR="00000000" w:rsidRDefault="00765AAF">
      <w:pPr>
        <w:ind w:firstLine="400"/>
        <w:jc w:val="both"/>
      </w:pPr>
      <w:r>
        <w:t> </w:t>
      </w:r>
    </w:p>
    <w:sectPr w:rsidR="00000000">
      <w:headerReference w:type="even" r:id="rId16"/>
      <w:headerReference w:type="default" r:id="rId17"/>
      <w:footerReference w:type="even" r:id="rId18"/>
      <w:footerReference w:type="default" r:id="rId19"/>
      <w:headerReference w:type="first" r:id="rId20"/>
      <w:footerReference w:type="first" r:id="rId2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65AAF" w:rsidRDefault="00765AAF" w:rsidP="00765AAF">
      <w:r>
        <w:separator/>
      </w:r>
    </w:p>
  </w:endnote>
  <w:endnote w:type="continuationSeparator" w:id="0">
    <w:p w:rsidR="00765AAF" w:rsidRDefault="00765AAF" w:rsidP="00765AA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5AAF" w:rsidRDefault="00765AA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5AAF" w:rsidRDefault="00765AA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5AAF" w:rsidRDefault="00765AA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65AAF" w:rsidRDefault="00765AAF" w:rsidP="00765AAF">
      <w:r>
        <w:separator/>
      </w:r>
    </w:p>
  </w:footnote>
  <w:footnote w:type="continuationSeparator" w:id="0">
    <w:p w:rsidR="00765AAF" w:rsidRDefault="00765AAF" w:rsidP="00765AA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5AAF" w:rsidRDefault="00765AA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5AAF" w:rsidRDefault="00765AAF" w:rsidP="00765AA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65AAF" w:rsidRPr="00765AAF" w:rsidRDefault="00765AAF" w:rsidP="00765AA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14.04.05 № 355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5AAF" w:rsidRDefault="00765AA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65AAF"/>
    <w:rsid w:val="00765A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paragraph" w:styleId="a5">
    <w:name w:val="header"/>
    <w:basedOn w:val="a"/>
    <w:link w:val="a6"/>
    <w:uiPriority w:val="99"/>
    <w:unhideWhenUsed/>
    <w:rsid w:val="00765AA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65AA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65AA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65AA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paragraph" w:styleId="a5">
    <w:name w:val="header"/>
    <w:basedOn w:val="a"/>
    <w:link w:val="a6"/>
    <w:uiPriority w:val="99"/>
    <w:unhideWhenUsed/>
    <w:rsid w:val="00765AA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65AA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65AA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65AA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56891" TargetMode="External"/><Relationship Id="rId13" Type="http://schemas.openxmlformats.org/officeDocument/2006/relationships/hyperlink" Target="http://online.zakon.kz/Document/?doc_id=30166444" TargetMode="External"/><Relationship Id="rId18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footer" Target="footer3.xml"/><Relationship Id="rId7" Type="http://schemas.openxmlformats.org/officeDocument/2006/relationships/hyperlink" Target="http://online.zakon.kz/Document/?doc_id=30018711" TargetMode="External"/><Relationship Id="rId12" Type="http://schemas.openxmlformats.org/officeDocument/2006/relationships/hyperlink" Target="http://online.zakon.kz/Document/?doc_id=31116026" TargetMode="External"/><Relationship Id="rId17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eader" Target="header1.xml"/><Relationship Id="rId20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416287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536980" TargetMode="External"/><Relationship Id="rId23" Type="http://schemas.openxmlformats.org/officeDocument/2006/relationships/theme" Target="theme/theme1.xml"/><Relationship Id="rId10" Type="http://schemas.openxmlformats.org/officeDocument/2006/relationships/hyperlink" Target="http://online.zakon.kz/Document/?doc_id=30372468" TargetMode="External"/><Relationship Id="rId19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66419" TargetMode="External"/><Relationship Id="rId14" Type="http://schemas.openxmlformats.org/officeDocument/2006/relationships/hyperlink" Target="http://online.zakon.kz/Document/?doc_id=30372479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188</Words>
  <Characters>1802</Characters>
  <Application>Microsoft Office Word</Application>
  <DocSecurity>0</DocSecurity>
  <Lines>15</Lines>
  <Paragraphs>3</Paragraphs>
  <ScaleCrop>false</ScaleCrop>
  <Company>SPecialiST RePack</Company>
  <LinksUpToDate>false</LinksUpToDate>
  <CharactersWithSpaces>1987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14.04.05 № 355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2024-07-07T18:49:00Z</dcterms:created>
  <dcterms:modified xsi:type="dcterms:W3CDTF">2024-07-07T18:49:00Z</dcterms:modified>
</cp:coreProperties>
</file>