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53F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«Сәйкестікті растау мәселелері бойынша нормативтік құқықтық актілердің туынды түрлерін бекіту туралы» Қазақстан Республикасы Индустрия және сауда министрлігі Техникалық реттеу және метрология комитеті Төрағасының 2005 жылғы 22 сәуірдегі № 119 Бұйрығы (2007</w:t>
      </w:r>
      <w:r>
        <w:rPr>
          <w:rStyle w:val="s0"/>
          <w:b/>
          <w:bCs/>
        </w:rPr>
        <w:t>.29.03. берілген өзгерістер мен толықтыруларымен) (күші жойылды)</w:t>
      </w:r>
    </w:p>
    <w:p w:rsidR="00000000" w:rsidRDefault="00F853F3">
      <w:pPr>
        <w:ind w:firstLine="400"/>
        <w:jc w:val="both"/>
      </w:pPr>
      <w:r>
        <w:t> </w:t>
      </w:r>
    </w:p>
    <w:p w:rsidR="00000000" w:rsidRDefault="00F853F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2005 жылғы 27 сәуірде № 3601 тіркелді</w:t>
      </w:r>
    </w:p>
    <w:p w:rsidR="00000000" w:rsidRDefault="00F853F3">
      <w:pPr>
        <w:ind w:firstLine="400"/>
        <w:jc w:val="both"/>
      </w:pPr>
      <w:r>
        <w:rPr>
          <w:rStyle w:val="s0"/>
        </w:rPr>
        <w:t> </w:t>
      </w:r>
    </w:p>
    <w:p w:rsidR="00000000" w:rsidRDefault="00F853F3">
      <w:pPr>
        <w:ind w:firstLine="400"/>
        <w:jc w:val="both"/>
      </w:pPr>
      <w:r>
        <w:rPr>
          <w:rStyle w:val="s0"/>
        </w:rPr>
        <w:t>Жариялануы: ҚР нормативтік құқықтық актілер Бюллетені, 2005 ж. № 18, 148-құжат</w:t>
      </w:r>
    </w:p>
    <w:p w:rsidR="00000000" w:rsidRDefault="00F853F3">
      <w:pPr>
        <w:ind w:firstLine="400"/>
        <w:jc w:val="both"/>
      </w:pPr>
      <w:r>
        <w:rPr>
          <w:rStyle w:val="s0"/>
        </w:rPr>
        <w:t> </w:t>
      </w:r>
    </w:p>
    <w:p w:rsidR="00000000" w:rsidRDefault="00F853F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F853F3">
      <w:pPr>
        <w:ind w:firstLine="400"/>
        <w:jc w:val="both"/>
      </w:pPr>
      <w:r>
        <w:rPr>
          <w:rStyle w:val="s0"/>
        </w:rPr>
        <w:t> </w:t>
      </w:r>
    </w:p>
    <w:p w:rsidR="00000000" w:rsidRDefault="00F853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Индустрия және сауда министрлігі техникалық реттеу және метрология комитетінің 2007.29.03. № 172 </w:t>
      </w:r>
      <w:hyperlink r:id="rId7" w:anchor="sub_id=20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 (ҚР Индустрия және сауда министрлігі Техникалық реттеу және метрология комитеті төрағасының міндетін атқарушының 2007 жылғы 27 маусымдағы № 365 </w:t>
      </w:r>
      <w:hyperlink r:id="rId8" w:history="1">
        <w:r>
          <w:rPr>
            <w:rStyle w:val="a3"/>
          </w:rPr>
          <w:t>бұйры</w:t>
        </w:r>
        <w:r>
          <w:rPr>
            <w:rStyle w:val="a3"/>
          </w:rPr>
          <w:t>ғымен</w:t>
        </w:r>
      </w:hyperlink>
      <w:r>
        <w:rPr>
          <w:rStyle w:val="s0"/>
        </w:rPr>
        <w:t xml:space="preserve"> күші жойылды)</w:t>
      </w:r>
    </w:p>
    <w:p w:rsidR="00000000" w:rsidRDefault="00F853F3">
      <w:pPr>
        <w:ind w:firstLine="400"/>
        <w:jc w:val="both"/>
      </w:pPr>
      <w:r>
        <w:rPr>
          <w:rStyle w:val="s0"/>
        </w:rPr>
        <w:t> </w:t>
      </w:r>
    </w:p>
    <w:p w:rsidR="00000000" w:rsidRDefault="00F853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Инвестициялар және даму министрінің м.а. 2015 жылғы 26 наурыздағы № 331 </w:t>
      </w:r>
      <w:hyperlink r:id="rId9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 </w:t>
      </w:r>
    </w:p>
    <w:p w:rsidR="00000000" w:rsidRDefault="00F853F3">
      <w:pPr>
        <w:ind w:firstLine="400"/>
        <w:jc w:val="both"/>
      </w:pPr>
      <w:r>
        <w:rPr>
          <w:rStyle w:val="s0"/>
        </w:rPr>
        <w:t> </w:t>
      </w:r>
    </w:p>
    <w:p w:rsidR="00000000" w:rsidRDefault="00F853F3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F853F3">
      <w:pPr>
        <w:ind w:firstLine="400"/>
        <w:jc w:val="both"/>
      </w:pPr>
      <w:r>
        <w:rPr>
          <w:rStyle w:val="s0"/>
        </w:rPr>
        <w:t> </w:t>
      </w:r>
    </w:p>
    <w:p w:rsidR="00000000" w:rsidRDefault="00F853F3">
      <w:pPr>
        <w:ind w:firstLine="400"/>
        <w:jc w:val="both"/>
      </w:pPr>
      <w:r>
        <w:rPr>
          <w:rStyle w:val="s0"/>
        </w:rPr>
        <w:t xml:space="preserve">2007 ж. 29 наурызға дейін қолданылған </w:t>
      </w: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853F3">
      <w:pPr>
        <w:ind w:firstLine="400"/>
        <w:jc w:val="both"/>
      </w:pPr>
      <w:r>
        <w:t> </w:t>
      </w:r>
    </w:p>
    <w:p w:rsidR="00000000" w:rsidRDefault="00F853F3">
      <w:pPr>
        <w:ind w:firstLine="400"/>
        <w:jc w:val="both"/>
      </w:pPr>
      <w:r>
        <w:t> </w:t>
      </w:r>
    </w:p>
    <w:p w:rsidR="00000000" w:rsidRDefault="00F853F3">
      <w:pPr>
        <w:ind w:firstLine="400"/>
        <w:jc w:val="both"/>
      </w:pPr>
      <w:r>
        <w:t> </w:t>
      </w:r>
    </w:p>
    <w:p w:rsidR="00000000" w:rsidRDefault="00F853F3">
      <w:pPr>
        <w:ind w:firstLine="400"/>
        <w:jc w:val="both"/>
      </w:pPr>
      <w:r>
        <w:t> </w:t>
      </w:r>
    </w:p>
    <w:p w:rsidR="00000000" w:rsidRDefault="00F853F3">
      <w:pPr>
        <w:ind w:firstLine="400"/>
        <w:jc w:val="both"/>
      </w:pPr>
      <w:r>
        <w:t> </w:t>
      </w:r>
    </w:p>
    <w:p w:rsidR="00000000" w:rsidRDefault="00F853F3">
      <w:pPr>
        <w:ind w:firstLine="400"/>
        <w:jc w:val="both"/>
      </w:pPr>
      <w:r>
        <w:t> </w:t>
      </w:r>
    </w:p>
    <w:p w:rsidR="00000000" w:rsidRDefault="00F853F3">
      <w:pPr>
        <w:ind w:firstLine="400"/>
        <w:jc w:val="both"/>
      </w:pPr>
      <w:r>
        <w:t> </w:t>
      </w:r>
    </w:p>
    <w:p w:rsidR="00000000" w:rsidRDefault="00F853F3">
      <w:pPr>
        <w:ind w:firstLine="400"/>
        <w:jc w:val="both"/>
      </w:pPr>
      <w:r>
        <w:t> </w:t>
      </w:r>
    </w:p>
    <w:p w:rsidR="00000000" w:rsidRDefault="00F853F3">
      <w:pPr>
        <w:ind w:firstLine="400"/>
        <w:jc w:val="both"/>
      </w:pPr>
      <w:r>
        <w:t> </w:t>
      </w:r>
    </w:p>
    <w:p w:rsidR="00000000" w:rsidRDefault="00F853F3">
      <w:pPr>
        <w:ind w:firstLine="400"/>
        <w:jc w:val="both"/>
      </w:pPr>
      <w:r>
        <w:t> </w:t>
      </w:r>
    </w:p>
    <w:p w:rsidR="00000000" w:rsidRDefault="00F853F3">
      <w:pPr>
        <w:ind w:firstLine="400"/>
        <w:jc w:val="both"/>
      </w:pPr>
      <w:r>
        <w:t> </w:t>
      </w:r>
    </w:p>
    <w:p w:rsidR="00000000" w:rsidRDefault="00F853F3">
      <w:pPr>
        <w:ind w:firstLine="400"/>
        <w:jc w:val="both"/>
      </w:pPr>
      <w:r>
        <w:t> </w:t>
      </w:r>
    </w:p>
    <w:p w:rsidR="00000000" w:rsidRDefault="00F853F3">
      <w:pPr>
        <w:ind w:firstLine="400"/>
        <w:jc w:val="both"/>
      </w:pPr>
      <w:r>
        <w:t> </w:t>
      </w:r>
    </w:p>
    <w:p w:rsidR="00000000" w:rsidRDefault="00F853F3">
      <w:pPr>
        <w:ind w:firstLine="400"/>
        <w:jc w:val="both"/>
      </w:pPr>
      <w:r>
        <w:t> </w:t>
      </w:r>
    </w:p>
    <w:p w:rsidR="00000000" w:rsidRDefault="00F853F3">
      <w:pPr>
        <w:ind w:firstLine="400"/>
        <w:jc w:val="both"/>
      </w:pPr>
      <w:r>
        <w:t> </w:t>
      </w:r>
    </w:p>
    <w:p w:rsidR="00000000" w:rsidRDefault="00F853F3">
      <w:pPr>
        <w:ind w:firstLine="400"/>
        <w:jc w:val="both"/>
      </w:pPr>
      <w:r>
        <w:t> </w:t>
      </w:r>
    </w:p>
    <w:p w:rsidR="00000000" w:rsidRDefault="00F853F3">
      <w:pPr>
        <w:ind w:firstLine="400"/>
        <w:jc w:val="both"/>
      </w:pPr>
      <w:r>
        <w:t> </w:t>
      </w:r>
    </w:p>
    <w:p w:rsidR="00000000" w:rsidRDefault="00F853F3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53F3" w:rsidRDefault="00F853F3" w:rsidP="00F853F3">
      <w:r>
        <w:separator/>
      </w:r>
    </w:p>
  </w:endnote>
  <w:endnote w:type="continuationSeparator" w:id="0">
    <w:p w:rsidR="00F853F3" w:rsidRDefault="00F853F3" w:rsidP="00F853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3F3" w:rsidRDefault="00F853F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3F3" w:rsidRDefault="00F853F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3F3" w:rsidRDefault="00F853F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53F3" w:rsidRDefault="00F853F3" w:rsidP="00F853F3">
      <w:r>
        <w:separator/>
      </w:r>
    </w:p>
  </w:footnote>
  <w:footnote w:type="continuationSeparator" w:id="0">
    <w:p w:rsidR="00F853F3" w:rsidRDefault="00F853F3" w:rsidP="00F853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3F3" w:rsidRDefault="00F853F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3F3" w:rsidRDefault="00F853F3" w:rsidP="00F853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53F3" w:rsidRDefault="00F853F3" w:rsidP="00F853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«Сәйкестікті растау мәселелері бойынша нормативтік құқықтық актілердің туынды түрлерін бекіту туралы» Қазақстан Республикасы Индустрия және сауда министрлігі Техникалық реттеу және метрология комитеті Төрағасының 2005 жылғы 22 сәуірдегі № 119 Бұйрығы</w:t>
    </w:r>
  </w:p>
  <w:p w:rsidR="00F853F3" w:rsidRPr="00F853F3" w:rsidRDefault="00F853F3" w:rsidP="00F853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3F3" w:rsidRDefault="00F853F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53F3"/>
    <w:rsid w:val="00F85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53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53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53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53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53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53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53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53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78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275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027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0358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1199</Characters>
  <Application>Microsoft Office Word</Application>
  <DocSecurity>0</DocSecurity>
  <Lines>9</Lines>
  <Paragraphs>2</Paragraphs>
  <ScaleCrop>false</ScaleCrop>
  <Company/>
  <LinksUpToDate>false</LinksUpToDate>
  <CharactersWithSpaces>1322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«Сәйкестікті растау мәселелері бойынша нормативтік құқықтық актілердің туынды түрлерін бекіту туралы» Қазақстан Республикасы Индустрия және сауда министрлігі Техникалық реттеу және метрология комитеті Төрағасының 2005 жылғы 22 сәуірдегі № 119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2023-10-26T10:14:00Z</dcterms:created>
  <dcterms:modified xsi:type="dcterms:W3CDTF">2023-10-26T10:14:00Z</dcterms:modified>
</cp:coreProperties>
</file>