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61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охраны окружающей среды Республики Казахстан от 24 мая 2005 года № 164-п «Об утверждении Правил разработки физическими и юридическими лицами проектов нормативов обращения с отходами и представления их на утверждение в уполномоченный орган в</w:t>
      </w:r>
      <w:r>
        <w:rPr>
          <w:rStyle w:val="s0"/>
          <w:b/>
          <w:bCs/>
        </w:rPr>
        <w:t xml:space="preserve"> области охраны окружающей среды Республики Казахстан» (утратил силу)</w:t>
      </w:r>
    </w:p>
    <w:p w:rsidR="00000000" w:rsidRDefault="001F6114">
      <w:pPr>
        <w:ind w:firstLine="400"/>
        <w:jc w:val="both"/>
      </w:pPr>
      <w:r>
        <w:rPr>
          <w:rStyle w:val="s0"/>
        </w:rPr>
        <w:t> </w:t>
      </w:r>
    </w:p>
    <w:p w:rsidR="00000000" w:rsidRDefault="001F611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июня 2005 года под № 3686</w:t>
      </w:r>
    </w:p>
    <w:p w:rsidR="00000000" w:rsidRDefault="001F6114">
      <w:pPr>
        <w:ind w:firstLine="400"/>
        <w:jc w:val="both"/>
      </w:pPr>
      <w:r>
        <w:rPr>
          <w:rStyle w:val="s0"/>
        </w:rPr>
        <w:t> </w:t>
      </w:r>
    </w:p>
    <w:p w:rsidR="00000000" w:rsidRDefault="001F6114">
      <w:pPr>
        <w:ind w:firstLine="400"/>
        <w:jc w:val="both"/>
      </w:pPr>
      <w:r>
        <w:rPr>
          <w:rStyle w:val="s0"/>
        </w:rPr>
        <w:t>Опубликован: «Юридическая газета» от 22 сентября 2005 г. № 174 (908)</w:t>
      </w:r>
    </w:p>
    <w:p w:rsidR="00000000" w:rsidRDefault="001F6114">
      <w:pPr>
        <w:ind w:firstLine="400"/>
        <w:jc w:val="both"/>
      </w:pPr>
      <w:r>
        <w:rPr>
          <w:rStyle w:val="s0"/>
        </w:rPr>
        <w:t> </w:t>
      </w:r>
    </w:p>
    <w:p w:rsidR="00000000" w:rsidRDefault="001F611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29 октября 2010 года № 271-п</w:t>
      </w:r>
    </w:p>
    <w:p w:rsidR="00000000" w:rsidRDefault="001F611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6114" w:rsidRDefault="001F6114" w:rsidP="001F6114">
      <w:r>
        <w:separator/>
      </w:r>
    </w:p>
  </w:endnote>
  <w:endnote w:type="continuationSeparator" w:id="0">
    <w:p w:rsidR="001F6114" w:rsidRDefault="001F6114" w:rsidP="001F6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114" w:rsidRDefault="001F61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114" w:rsidRDefault="001F61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114" w:rsidRDefault="001F61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6114" w:rsidRDefault="001F6114" w:rsidP="001F6114">
      <w:r>
        <w:separator/>
      </w:r>
    </w:p>
  </w:footnote>
  <w:footnote w:type="continuationSeparator" w:id="0">
    <w:p w:rsidR="001F6114" w:rsidRDefault="001F6114" w:rsidP="001F6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114" w:rsidRDefault="001F61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114" w:rsidRDefault="001F6114" w:rsidP="001F6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6114" w:rsidRPr="001F6114" w:rsidRDefault="001F6114" w:rsidP="001F6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ОКРУЖ. СРЕДЫ РК ОТ 24.05.05 № 164-П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6114" w:rsidRDefault="001F61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6114"/>
    <w:rsid w:val="001F6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F6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1F6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6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6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6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76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616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ОХРАНЫ ОКРУЖ. СРЕДЫ РК ОТ 24.05.05 № 164-П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2024-07-04T01:59:00Z</dcterms:created>
  <dcterms:modified xsi:type="dcterms:W3CDTF">2024-07-04T01:59:00Z</dcterms:modified>
</cp:coreProperties>
</file>